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1C" w:rsidRPr="00AF3942" w:rsidRDefault="003B7F12" w:rsidP="0012591C">
      <w:pPr>
        <w:jc w:val="center"/>
        <w:rPr>
          <w:rFonts w:ascii="Comic Sans MS" w:hAnsi="Comic Sans MS"/>
          <w:sz w:val="32"/>
          <w:szCs w:val="32"/>
        </w:rPr>
      </w:pPr>
      <w:r>
        <w:rPr>
          <w:rFonts w:ascii="Comic Sans MS" w:hAnsi="Comic Sans MS"/>
          <w:noProof/>
          <w:sz w:val="32"/>
          <w:szCs w:val="32"/>
          <w:lang w:eastAsia="en-GB"/>
        </w:rPr>
        <w:pict>
          <v:shapetype id="_x0000_t202" coordsize="21600,21600" o:spt="202" path="m,l,21600r21600,l21600,xe">
            <v:stroke joinstyle="miter"/>
            <v:path gradientshapeok="t" o:connecttype="rect"/>
          </v:shapetype>
          <v:shape id="_x0000_s1026" type="#_x0000_t202" style="position:absolute;left:0;text-align:left;margin-left:373.95pt;margin-top:-20.75pt;width:90.45pt;height:95.65pt;z-index:251660288" filled="f" stroked="f">
            <v:textbox>
              <w:txbxContent>
                <w:p w:rsidR="0012591C" w:rsidRDefault="0012591C" w:rsidP="0012591C">
                  <w:r>
                    <w:rPr>
                      <w:noProof/>
                      <w:lang w:eastAsia="en-GB"/>
                    </w:rPr>
                    <w:drawing>
                      <wp:inline distT="0" distB="0" distL="0" distR="0">
                        <wp:extent cx="865095" cy="987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8322" cy="991236"/>
                                </a:xfrm>
                                <a:prstGeom prst="rect">
                                  <a:avLst/>
                                </a:prstGeom>
                                <a:noFill/>
                                <a:ln w="9525">
                                  <a:noFill/>
                                  <a:miter lim="800000"/>
                                  <a:headEnd/>
                                  <a:tailEnd/>
                                </a:ln>
                              </pic:spPr>
                            </pic:pic>
                          </a:graphicData>
                        </a:graphic>
                      </wp:inline>
                    </w:drawing>
                  </w:r>
                </w:p>
              </w:txbxContent>
            </v:textbox>
          </v:shape>
        </w:pict>
      </w:r>
      <w:r w:rsidR="0012591C" w:rsidRPr="00AF3942">
        <w:rPr>
          <w:rFonts w:ascii="Comic Sans MS" w:hAnsi="Comic Sans MS"/>
          <w:sz w:val="32"/>
          <w:szCs w:val="32"/>
        </w:rPr>
        <w:t>Woodburn Nursery Class</w:t>
      </w:r>
    </w:p>
    <w:p w:rsidR="0012591C" w:rsidRDefault="002A7FCD" w:rsidP="0012591C">
      <w:pPr>
        <w:jc w:val="center"/>
        <w:rPr>
          <w:rFonts w:ascii="Comic Sans MS" w:hAnsi="Comic Sans MS"/>
          <w:sz w:val="32"/>
          <w:szCs w:val="32"/>
        </w:rPr>
      </w:pPr>
      <w:r>
        <w:rPr>
          <w:rFonts w:ascii="Comic Sans MS" w:hAnsi="Comic Sans MS"/>
          <w:sz w:val="32"/>
          <w:szCs w:val="32"/>
        </w:rPr>
        <w:t>Whistle Blowing</w:t>
      </w:r>
      <w:r w:rsidR="0012591C" w:rsidRPr="00AF3942">
        <w:rPr>
          <w:rFonts w:ascii="Comic Sans MS" w:hAnsi="Comic Sans MS"/>
          <w:sz w:val="32"/>
          <w:szCs w:val="32"/>
        </w:rPr>
        <w:t xml:space="preserve"> Policy</w:t>
      </w:r>
    </w:p>
    <w:p w:rsidR="002A7FCD" w:rsidRDefault="002A7FCD" w:rsidP="0012591C">
      <w:pPr>
        <w:jc w:val="center"/>
        <w:rPr>
          <w:rFonts w:ascii="Comic Sans MS" w:hAnsi="Comic Sans MS"/>
          <w:sz w:val="32"/>
          <w:szCs w:val="32"/>
        </w:rPr>
      </w:pPr>
    </w:p>
    <w:p w:rsidR="002A7FCD" w:rsidRDefault="002A7FCD" w:rsidP="002A7FCD">
      <w:pPr>
        <w:pStyle w:val="Subtitle"/>
        <w:rPr>
          <w:b w:val="0"/>
          <w:bCs w:val="0"/>
          <w:u w:val="none"/>
        </w:rPr>
      </w:pPr>
      <w:r>
        <w:t>Rationale</w:t>
      </w:r>
    </w:p>
    <w:p w:rsidR="002A7FCD" w:rsidRDefault="002A7FCD" w:rsidP="002A7FCD">
      <w:pPr>
        <w:pStyle w:val="Subtitle"/>
        <w:rPr>
          <w:b w:val="0"/>
          <w:bCs w:val="0"/>
          <w:u w:val="none"/>
        </w:rPr>
      </w:pPr>
    </w:p>
    <w:p w:rsidR="002A7FCD" w:rsidRDefault="002A7FCD" w:rsidP="002A7FCD">
      <w:pPr>
        <w:pStyle w:val="Subtitle"/>
        <w:rPr>
          <w:b w:val="0"/>
          <w:bCs w:val="0"/>
          <w:u w:val="none"/>
        </w:rPr>
      </w:pPr>
      <w:r>
        <w:rPr>
          <w:b w:val="0"/>
          <w:bCs w:val="0"/>
          <w:u w:val="none"/>
        </w:rPr>
        <w:t xml:space="preserve">Staff or parents may be the first to spot that something is wrong.  The </w:t>
      </w:r>
      <w:proofErr w:type="gramStart"/>
      <w:r>
        <w:rPr>
          <w:b w:val="0"/>
          <w:bCs w:val="0"/>
          <w:u w:val="none"/>
        </w:rPr>
        <w:t>interests of all nursery stakeholders is</w:t>
      </w:r>
      <w:proofErr w:type="gramEnd"/>
      <w:r>
        <w:rPr>
          <w:b w:val="0"/>
          <w:bCs w:val="0"/>
          <w:u w:val="none"/>
        </w:rPr>
        <w:t xml:space="preserve"> of paramount importance and no-one should have concerns of victimisation or disloyalty if they wish to report a wrong-doing, even if their suspicions are not justified.  Any Whistle Blowing will be taken as a serious matter and dealt with in an appropriate manner according to the school and </w:t>
      </w:r>
      <w:smartTag w:uri="urn:schemas-microsoft-com:office:smarttags" w:element="place">
        <w:r>
          <w:rPr>
            <w:b w:val="0"/>
            <w:bCs w:val="0"/>
            <w:u w:val="none"/>
          </w:rPr>
          <w:t>Midlothian</w:t>
        </w:r>
      </w:smartTag>
      <w:r>
        <w:rPr>
          <w:b w:val="0"/>
          <w:bCs w:val="0"/>
          <w:u w:val="none"/>
        </w:rPr>
        <w:t xml:space="preserve"> policy.</w:t>
      </w:r>
    </w:p>
    <w:p w:rsidR="002A7FCD" w:rsidRDefault="002A7FCD" w:rsidP="002A7FCD">
      <w:pPr>
        <w:pStyle w:val="Subtitle"/>
        <w:rPr>
          <w:b w:val="0"/>
          <w:bCs w:val="0"/>
          <w:u w:val="none"/>
        </w:rPr>
      </w:pPr>
    </w:p>
    <w:p w:rsidR="002A7FCD" w:rsidRDefault="002A7FCD" w:rsidP="002A7FCD">
      <w:pPr>
        <w:pStyle w:val="Subtitle"/>
        <w:rPr>
          <w:b w:val="0"/>
          <w:bCs w:val="0"/>
          <w:u w:val="none"/>
        </w:rPr>
      </w:pPr>
      <w:r>
        <w:t>Aims</w:t>
      </w:r>
    </w:p>
    <w:p w:rsidR="002A7FCD" w:rsidRDefault="002A7FCD" w:rsidP="002A7FCD">
      <w:pPr>
        <w:pStyle w:val="Subtitle"/>
        <w:rPr>
          <w:b w:val="0"/>
          <w:bCs w:val="0"/>
          <w:u w:val="none"/>
        </w:rPr>
      </w:pP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A commitment to being open, honest and accountable</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An ongoing development of promoting high standards</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To maintain a climate where any concerns may be raised openly</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A commitment to investigating concerns and reporting back outcomes</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To maintain and develop the professionalism of all staff</w:t>
      </w:r>
    </w:p>
    <w:p w:rsidR="002A7FCD" w:rsidRDefault="002A7FCD" w:rsidP="002A7FCD">
      <w:pPr>
        <w:pStyle w:val="Subtitle"/>
        <w:rPr>
          <w:b w:val="0"/>
          <w:bCs w:val="0"/>
          <w:u w:val="none"/>
        </w:rPr>
      </w:pPr>
    </w:p>
    <w:p w:rsidR="002A7FCD" w:rsidRDefault="002A7FCD" w:rsidP="002A7FCD">
      <w:pPr>
        <w:pStyle w:val="Subtitle"/>
        <w:rPr>
          <w:b w:val="0"/>
          <w:bCs w:val="0"/>
          <w:u w:val="none"/>
        </w:rPr>
      </w:pPr>
      <w:r>
        <w:t>Examples of concerns</w:t>
      </w:r>
      <w:r>
        <w:rPr>
          <w:u w:val="none"/>
        </w:rPr>
        <w:t>:</w:t>
      </w:r>
    </w:p>
    <w:p w:rsidR="002A7FCD" w:rsidRDefault="002A7FCD" w:rsidP="002A7FCD">
      <w:pPr>
        <w:pStyle w:val="Subtitle"/>
        <w:rPr>
          <w:b w:val="0"/>
          <w:bCs w:val="0"/>
          <w:u w:val="none"/>
        </w:rPr>
      </w:pP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Children being mistreated or abused</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 xml:space="preserve">Fraud or unauthorised use of nursery funds </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Unlawful acts</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Danger to health and safety</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Damage to nursery equipment or the nursery environment</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People abusing their position</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People not adhering to council policy or code of practice</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People failing to meet professional standards</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Discrimination on the grounds of race, colour, religion, ethnic or national origin, disability, age, sex, sexuality, class or home life</w:t>
      </w:r>
    </w:p>
    <w:p w:rsidR="002A7FCD" w:rsidRDefault="002A7FCD" w:rsidP="002A7FCD">
      <w:pPr>
        <w:pStyle w:val="Subtitle"/>
        <w:rPr>
          <w:b w:val="0"/>
          <w:bCs w:val="0"/>
          <w:u w:val="none"/>
        </w:rPr>
      </w:pPr>
    </w:p>
    <w:p w:rsidR="002A7FCD" w:rsidRDefault="002A7FCD" w:rsidP="002A7FCD">
      <w:pPr>
        <w:pStyle w:val="Subtitle"/>
        <w:rPr>
          <w:b w:val="0"/>
          <w:bCs w:val="0"/>
          <w:u w:val="none"/>
        </w:rPr>
      </w:pPr>
      <w:r>
        <w:t>Procedures</w:t>
      </w:r>
    </w:p>
    <w:p w:rsidR="002A7FCD" w:rsidRDefault="002A7FCD" w:rsidP="002A7FCD">
      <w:pPr>
        <w:pStyle w:val="Subtitle"/>
        <w:rPr>
          <w:b w:val="0"/>
          <w:bCs w:val="0"/>
          <w:u w:val="none"/>
        </w:rPr>
      </w:pP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If staff or parents feel that there is cause for concern the Head Teacher should be approached in the first instance</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If it is felt that the matter has not been dealt with in a satisfactory manner the School Education Officer should be contacted in writing</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If it is felt the matter has still not been resolved the Head of Schools should be contacted in writing</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lastRenderedPageBreak/>
        <w:t>Any concerns will be acknowledged in writing in the first instance, and an explanation of how they will be addressed will be given, along with information about support which may be available</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A friend may be brou</w:t>
      </w:r>
      <w:r w:rsidR="004538DF">
        <w:rPr>
          <w:b w:val="0"/>
          <w:bCs w:val="0"/>
          <w:u w:val="none"/>
        </w:rPr>
        <w:t>ght to any meeting and the Head T</w:t>
      </w:r>
      <w:r>
        <w:rPr>
          <w:b w:val="0"/>
          <w:bCs w:val="0"/>
          <w:u w:val="none"/>
        </w:rPr>
        <w:t>eacher may also have a colleague with her</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The complainant will be informed of any progress and the final outcome</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Depending on the type or the severity of the concern Child Protection Agencies, Police or Midlothian Council may be involved</w:t>
      </w:r>
    </w:p>
    <w:p w:rsidR="002A7FCD" w:rsidRDefault="002A7FCD" w:rsidP="002A7FCD">
      <w:pPr>
        <w:pStyle w:val="Subtitle"/>
        <w:numPr>
          <w:ilvl w:val="0"/>
          <w:numId w:val="1"/>
        </w:numPr>
        <w:tabs>
          <w:tab w:val="clear" w:pos="720"/>
          <w:tab w:val="num" w:pos="360"/>
        </w:tabs>
        <w:ind w:left="360"/>
        <w:rPr>
          <w:b w:val="0"/>
          <w:bCs w:val="0"/>
          <w:u w:val="none"/>
        </w:rPr>
      </w:pPr>
      <w:r>
        <w:rPr>
          <w:b w:val="0"/>
          <w:bCs w:val="0"/>
          <w:u w:val="none"/>
        </w:rPr>
        <w:t>For issues concerning staff, an appropriate union could be approached</w:t>
      </w:r>
    </w:p>
    <w:p w:rsidR="002A7FCD" w:rsidRDefault="002A7FCD" w:rsidP="002A7FCD">
      <w:pPr>
        <w:pStyle w:val="Subtitle"/>
        <w:rPr>
          <w:b w:val="0"/>
          <w:bCs w:val="0"/>
          <w:u w:val="none"/>
        </w:rPr>
      </w:pPr>
    </w:p>
    <w:p w:rsidR="002A7FCD" w:rsidRDefault="002A7FCD" w:rsidP="002A7FCD">
      <w:pPr>
        <w:pStyle w:val="Subtitle"/>
        <w:rPr>
          <w:b w:val="0"/>
          <w:bCs w:val="0"/>
          <w:u w:val="none"/>
        </w:rPr>
      </w:pPr>
    </w:p>
    <w:p w:rsidR="002A7FCD" w:rsidRDefault="002A7FCD" w:rsidP="002A7FCD">
      <w:pPr>
        <w:pStyle w:val="Subtitle"/>
      </w:pPr>
      <w:r>
        <w:t>Head Teacher contact details:</w:t>
      </w:r>
    </w:p>
    <w:p w:rsidR="002A7FCD" w:rsidRDefault="002A7FCD" w:rsidP="002A7FCD">
      <w:pPr>
        <w:pStyle w:val="Subtitle"/>
      </w:pPr>
    </w:p>
    <w:p w:rsidR="002A7FCD" w:rsidRDefault="00B50C01" w:rsidP="002A7FCD">
      <w:pPr>
        <w:pStyle w:val="Subtitle"/>
        <w:rPr>
          <w:b w:val="0"/>
          <w:bCs w:val="0"/>
          <w:u w:val="none"/>
        </w:rPr>
      </w:pPr>
      <w:r>
        <w:rPr>
          <w:b w:val="0"/>
          <w:bCs w:val="0"/>
          <w:u w:val="none"/>
        </w:rPr>
        <w:t>Mrs Joanna Findlay</w:t>
      </w:r>
      <w:r w:rsidR="002A7FCD">
        <w:rPr>
          <w:b w:val="0"/>
          <w:bCs w:val="0"/>
          <w:u w:val="none"/>
        </w:rPr>
        <w:t xml:space="preserve"> </w:t>
      </w:r>
    </w:p>
    <w:p w:rsidR="002A7FCD" w:rsidRDefault="002A7FCD" w:rsidP="002A7FCD">
      <w:pPr>
        <w:pStyle w:val="Subtitle"/>
        <w:rPr>
          <w:b w:val="0"/>
          <w:bCs w:val="0"/>
          <w:u w:val="none"/>
        </w:rPr>
      </w:pPr>
      <w:r>
        <w:rPr>
          <w:b w:val="0"/>
          <w:bCs w:val="0"/>
          <w:u w:val="none"/>
        </w:rPr>
        <w:t>Woodburn Primary School</w:t>
      </w:r>
    </w:p>
    <w:p w:rsidR="002A7FCD" w:rsidRDefault="002A7FCD" w:rsidP="002A7FCD">
      <w:pPr>
        <w:pStyle w:val="Subtitle"/>
        <w:rPr>
          <w:b w:val="0"/>
          <w:bCs w:val="0"/>
          <w:u w:val="none"/>
        </w:rPr>
      </w:pPr>
      <w:r>
        <w:rPr>
          <w:b w:val="0"/>
          <w:bCs w:val="0"/>
          <w:u w:val="none"/>
        </w:rPr>
        <w:t xml:space="preserve">5 </w:t>
      </w:r>
      <w:proofErr w:type="spellStart"/>
      <w:r>
        <w:rPr>
          <w:b w:val="0"/>
          <w:bCs w:val="0"/>
          <w:u w:val="none"/>
        </w:rPr>
        <w:t>Cousland</w:t>
      </w:r>
      <w:proofErr w:type="spellEnd"/>
      <w:r>
        <w:rPr>
          <w:b w:val="0"/>
          <w:bCs w:val="0"/>
          <w:u w:val="none"/>
        </w:rPr>
        <w:t xml:space="preserve"> Road</w:t>
      </w:r>
    </w:p>
    <w:p w:rsidR="002A7FCD" w:rsidRDefault="002A7FCD" w:rsidP="002A7FCD">
      <w:pPr>
        <w:pStyle w:val="Subtitle"/>
        <w:rPr>
          <w:b w:val="0"/>
          <w:bCs w:val="0"/>
          <w:u w:val="none"/>
        </w:rPr>
      </w:pPr>
      <w:proofErr w:type="spellStart"/>
      <w:r>
        <w:rPr>
          <w:b w:val="0"/>
          <w:bCs w:val="0"/>
          <w:u w:val="none"/>
        </w:rPr>
        <w:t>Dalkeith</w:t>
      </w:r>
      <w:proofErr w:type="spellEnd"/>
    </w:p>
    <w:p w:rsidR="002A7FCD" w:rsidRDefault="002A7FCD" w:rsidP="002A7FCD">
      <w:pPr>
        <w:pStyle w:val="Subtitle"/>
        <w:rPr>
          <w:b w:val="0"/>
          <w:bCs w:val="0"/>
          <w:u w:val="none"/>
        </w:rPr>
      </w:pPr>
      <w:r>
        <w:rPr>
          <w:b w:val="0"/>
          <w:bCs w:val="0"/>
          <w:u w:val="none"/>
        </w:rPr>
        <w:t>MIDLOTHIAN</w:t>
      </w:r>
    </w:p>
    <w:p w:rsidR="002A7FCD" w:rsidRDefault="002A7FCD" w:rsidP="002A7FCD">
      <w:pPr>
        <w:pStyle w:val="Subtitle"/>
        <w:rPr>
          <w:b w:val="0"/>
          <w:bCs w:val="0"/>
          <w:u w:val="none"/>
        </w:rPr>
      </w:pPr>
      <w:r>
        <w:rPr>
          <w:b w:val="0"/>
          <w:bCs w:val="0"/>
          <w:u w:val="none"/>
        </w:rPr>
        <w:t>EH22 2PS</w:t>
      </w:r>
    </w:p>
    <w:p w:rsidR="002A7FCD" w:rsidRDefault="002A7FCD" w:rsidP="002A7FCD">
      <w:pPr>
        <w:pStyle w:val="Subtitle"/>
        <w:rPr>
          <w:b w:val="0"/>
          <w:bCs w:val="0"/>
          <w:u w:val="none"/>
        </w:rPr>
      </w:pPr>
    </w:p>
    <w:p w:rsidR="002A7FCD" w:rsidRDefault="002A7FCD" w:rsidP="002A7FCD">
      <w:pPr>
        <w:pStyle w:val="Subtitle"/>
        <w:rPr>
          <w:b w:val="0"/>
          <w:bCs w:val="0"/>
          <w:u w:val="none"/>
        </w:rPr>
      </w:pPr>
      <w:r>
        <w:rPr>
          <w:b w:val="0"/>
          <w:bCs w:val="0"/>
          <w:u w:val="none"/>
        </w:rPr>
        <w:t>Tel. No. 0131 271 4715</w:t>
      </w:r>
    </w:p>
    <w:p w:rsidR="002A7FCD" w:rsidRDefault="002A7FCD" w:rsidP="002A7FCD">
      <w:pPr>
        <w:pStyle w:val="Subtitle"/>
        <w:rPr>
          <w:b w:val="0"/>
          <w:bCs w:val="0"/>
          <w:u w:val="none"/>
        </w:rPr>
      </w:pPr>
    </w:p>
    <w:p w:rsidR="002A7FCD" w:rsidRDefault="002A7FCD" w:rsidP="002A7FCD">
      <w:pPr>
        <w:pStyle w:val="Subtitle"/>
        <w:rPr>
          <w:u w:val="none"/>
        </w:rPr>
      </w:pPr>
      <w:r>
        <w:rPr>
          <w:u w:val="none"/>
        </w:rPr>
        <w:t>Written concerns to:</w:t>
      </w:r>
    </w:p>
    <w:p w:rsidR="002A7FCD" w:rsidRDefault="002A7FCD" w:rsidP="002A7FCD">
      <w:pPr>
        <w:pStyle w:val="Subtitle"/>
        <w:rPr>
          <w:b w:val="0"/>
          <w:bCs w:val="0"/>
          <w:u w:val="none"/>
        </w:rPr>
      </w:pPr>
    </w:p>
    <w:p w:rsidR="002A7FCD" w:rsidRDefault="002A7FCD" w:rsidP="002A7FCD">
      <w:pPr>
        <w:pStyle w:val="Subtitle"/>
        <w:rPr>
          <w:b w:val="0"/>
          <w:bCs w:val="0"/>
          <w:u w:val="none"/>
        </w:rPr>
      </w:pPr>
      <w:proofErr w:type="gramStart"/>
      <w:r>
        <w:rPr>
          <w:b w:val="0"/>
          <w:bCs w:val="0"/>
          <w:u w:val="none"/>
        </w:rPr>
        <w:t>Education Officer, Fairfield House, 8 Lothian Road, DALKEITH.</w:t>
      </w:r>
      <w:proofErr w:type="gramEnd"/>
      <w:r>
        <w:rPr>
          <w:b w:val="0"/>
          <w:bCs w:val="0"/>
          <w:u w:val="none"/>
        </w:rPr>
        <w:t xml:space="preserve"> EH22 3ZG</w:t>
      </w:r>
    </w:p>
    <w:p w:rsidR="002A7FCD" w:rsidRDefault="002A7FCD" w:rsidP="002A7FCD">
      <w:pPr>
        <w:pStyle w:val="Subtitle"/>
        <w:rPr>
          <w:b w:val="0"/>
          <w:bCs w:val="0"/>
          <w:u w:val="none"/>
        </w:rPr>
      </w:pPr>
      <w:proofErr w:type="gramStart"/>
      <w:r>
        <w:rPr>
          <w:b w:val="0"/>
          <w:bCs w:val="0"/>
          <w:u w:val="none"/>
        </w:rPr>
        <w:t>Head of Schools, Fairfield House, 8 Lothian Road, DALKEITH.</w:t>
      </w:r>
      <w:proofErr w:type="gramEnd"/>
      <w:r>
        <w:rPr>
          <w:b w:val="0"/>
          <w:bCs w:val="0"/>
          <w:u w:val="none"/>
        </w:rPr>
        <w:t xml:space="preserve">  EH22 3ZG</w:t>
      </w:r>
    </w:p>
    <w:p w:rsidR="002A7FCD" w:rsidRDefault="002A7FCD" w:rsidP="002A7FCD">
      <w:pPr>
        <w:pStyle w:val="Subtitle"/>
        <w:rPr>
          <w:b w:val="0"/>
          <w:bCs w:val="0"/>
          <w:u w:val="none"/>
        </w:rPr>
      </w:pPr>
    </w:p>
    <w:p w:rsidR="002A7FCD" w:rsidRDefault="002A7FCD" w:rsidP="002A7FCD">
      <w:pPr>
        <w:pStyle w:val="Subtitle"/>
        <w:rPr>
          <w:b w:val="0"/>
          <w:bCs w:val="0"/>
          <w:u w:val="none"/>
        </w:rPr>
      </w:pPr>
    </w:p>
    <w:p w:rsidR="002A7FCD" w:rsidRDefault="002A7FCD" w:rsidP="002A7FCD">
      <w:pPr>
        <w:pStyle w:val="Subtitle"/>
        <w:rPr>
          <w:u w:val="none"/>
        </w:rPr>
      </w:pPr>
      <w:r>
        <w:rPr>
          <w:u w:val="none"/>
        </w:rPr>
        <w:t>See also:</w:t>
      </w:r>
    </w:p>
    <w:p w:rsidR="002A7FCD" w:rsidRDefault="002A7FCD" w:rsidP="002A7FCD">
      <w:pPr>
        <w:pStyle w:val="Subtitle"/>
        <w:rPr>
          <w:b w:val="0"/>
          <w:bCs w:val="0"/>
          <w:u w:val="none"/>
        </w:rPr>
      </w:pPr>
    </w:p>
    <w:p w:rsidR="002A7FCD" w:rsidRDefault="002A7FCD" w:rsidP="002A7FCD">
      <w:pPr>
        <w:pStyle w:val="Subtitle"/>
        <w:rPr>
          <w:b w:val="0"/>
          <w:bCs w:val="0"/>
          <w:u w:val="none"/>
        </w:rPr>
      </w:pPr>
      <w:r>
        <w:rPr>
          <w:b w:val="0"/>
          <w:bCs w:val="0"/>
          <w:u w:val="none"/>
        </w:rPr>
        <w:t>Midlothian Council Policy guidelines 1.7</w:t>
      </w:r>
    </w:p>
    <w:p w:rsidR="002A7FCD" w:rsidRDefault="002A7FCD" w:rsidP="002A7FCD">
      <w:pPr>
        <w:pStyle w:val="Subtitle"/>
        <w:rPr>
          <w:b w:val="0"/>
          <w:bCs w:val="0"/>
          <w:u w:val="none"/>
        </w:rPr>
      </w:pPr>
      <w:r>
        <w:rPr>
          <w:b w:val="0"/>
          <w:bCs w:val="0"/>
          <w:u w:val="none"/>
        </w:rPr>
        <w:t>Complaints Procedures - Code of Practice for Staff</w:t>
      </w:r>
    </w:p>
    <w:p w:rsidR="002A7FCD" w:rsidRDefault="002A7FCD" w:rsidP="002A7FCD">
      <w:pPr>
        <w:pStyle w:val="Subtitle"/>
        <w:rPr>
          <w:b w:val="0"/>
          <w:bCs w:val="0"/>
          <w:u w:val="none"/>
        </w:rPr>
      </w:pPr>
    </w:p>
    <w:p w:rsidR="002A7FCD" w:rsidRDefault="002A7FCD" w:rsidP="002A7FCD">
      <w:pPr>
        <w:pStyle w:val="Subtitle"/>
        <w:rPr>
          <w:b w:val="0"/>
          <w:bCs w:val="0"/>
          <w:u w:val="none"/>
        </w:rPr>
      </w:pPr>
      <w:smartTag w:uri="urn:schemas-microsoft-com:office:smarttags" w:element="place">
        <w:r>
          <w:rPr>
            <w:b w:val="0"/>
            <w:bCs w:val="0"/>
            <w:u w:val="none"/>
          </w:rPr>
          <w:t>Midlothian</w:t>
        </w:r>
      </w:smartTag>
      <w:r>
        <w:rPr>
          <w:b w:val="0"/>
          <w:bCs w:val="0"/>
          <w:u w:val="none"/>
        </w:rPr>
        <w:t xml:space="preserve"> Council Discipline Procedures</w:t>
      </w:r>
    </w:p>
    <w:p w:rsidR="002A7FCD" w:rsidRDefault="002A7FCD" w:rsidP="002A7FCD">
      <w:pPr>
        <w:pStyle w:val="Subtitle"/>
        <w:rPr>
          <w:b w:val="0"/>
          <w:bCs w:val="0"/>
          <w:u w:val="none"/>
        </w:rPr>
      </w:pPr>
      <w:smartTag w:uri="urn:schemas-microsoft-com:office:smarttags" w:element="place">
        <w:r>
          <w:rPr>
            <w:b w:val="0"/>
            <w:bCs w:val="0"/>
            <w:u w:val="none"/>
          </w:rPr>
          <w:t>Midlothian</w:t>
        </w:r>
      </w:smartTag>
      <w:r>
        <w:rPr>
          <w:b w:val="0"/>
          <w:bCs w:val="0"/>
          <w:u w:val="none"/>
        </w:rPr>
        <w:t xml:space="preserve"> Council Grievance Policy</w:t>
      </w:r>
    </w:p>
    <w:p w:rsidR="002A7FCD" w:rsidRDefault="002A7FCD" w:rsidP="002A7FCD">
      <w:pPr>
        <w:pStyle w:val="Subtitle"/>
        <w:rPr>
          <w:b w:val="0"/>
          <w:bCs w:val="0"/>
          <w:u w:val="none"/>
        </w:rPr>
      </w:pPr>
    </w:p>
    <w:p w:rsidR="002A7FCD" w:rsidRDefault="002A7FCD" w:rsidP="002A7FCD">
      <w:pPr>
        <w:pStyle w:val="Subtitle"/>
        <w:rPr>
          <w:b w:val="0"/>
          <w:bCs w:val="0"/>
          <w:u w:val="none"/>
        </w:rPr>
      </w:pPr>
    </w:p>
    <w:p w:rsidR="002A7FCD" w:rsidRPr="00AF3942" w:rsidRDefault="002A7FCD" w:rsidP="0012591C">
      <w:pPr>
        <w:jc w:val="center"/>
        <w:rPr>
          <w:rFonts w:ascii="Comic Sans MS" w:hAnsi="Comic Sans MS"/>
          <w:sz w:val="32"/>
          <w:szCs w:val="32"/>
        </w:rPr>
      </w:pPr>
    </w:p>
    <w:p w:rsidR="0012591C" w:rsidRDefault="0012591C"/>
    <w:sectPr w:rsidR="0012591C" w:rsidSect="00861A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E8" w:rsidRDefault="00C23DE8" w:rsidP="007E738A">
      <w:pPr>
        <w:spacing w:after="0" w:line="240" w:lineRule="auto"/>
      </w:pPr>
      <w:r>
        <w:separator/>
      </w:r>
    </w:p>
  </w:endnote>
  <w:endnote w:type="continuationSeparator" w:id="0">
    <w:p w:rsidR="00C23DE8" w:rsidRDefault="00C23DE8" w:rsidP="007E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E2" w:rsidRDefault="00C32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8A" w:rsidRDefault="007E738A">
    <w:pPr>
      <w:pStyle w:val="Footer"/>
    </w:pPr>
  </w:p>
  <w:p w:rsidR="007E738A" w:rsidRDefault="007E7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E2" w:rsidRDefault="00C32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E8" w:rsidRDefault="00C23DE8" w:rsidP="007E738A">
      <w:pPr>
        <w:spacing w:after="0" w:line="240" w:lineRule="auto"/>
      </w:pPr>
      <w:r>
        <w:separator/>
      </w:r>
    </w:p>
  </w:footnote>
  <w:footnote w:type="continuationSeparator" w:id="0">
    <w:p w:rsidR="00C23DE8" w:rsidRDefault="00C23DE8" w:rsidP="007E7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E2" w:rsidRDefault="00C32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E2" w:rsidRDefault="00C32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E2" w:rsidRDefault="00C32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C763E"/>
    <w:multiLevelType w:val="hybridMultilevel"/>
    <w:tmpl w:val="0C7A1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591C"/>
    <w:rsid w:val="0012591C"/>
    <w:rsid w:val="002A7FCD"/>
    <w:rsid w:val="003B7F12"/>
    <w:rsid w:val="0044135E"/>
    <w:rsid w:val="004538DF"/>
    <w:rsid w:val="007E738A"/>
    <w:rsid w:val="00861ADE"/>
    <w:rsid w:val="008810EA"/>
    <w:rsid w:val="00A648FE"/>
    <w:rsid w:val="00B50C01"/>
    <w:rsid w:val="00C23DE8"/>
    <w:rsid w:val="00C32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C"/>
  </w:style>
  <w:style w:type="paragraph" w:styleId="Heading1">
    <w:name w:val="heading 1"/>
    <w:basedOn w:val="Normal"/>
    <w:next w:val="Normal"/>
    <w:link w:val="Heading1Char"/>
    <w:qFormat/>
    <w:rsid w:val="002A7FCD"/>
    <w:pPr>
      <w:keepNext/>
      <w:spacing w:after="0" w:line="240" w:lineRule="auto"/>
      <w:outlineLvl w:val="0"/>
    </w:pPr>
    <w:rPr>
      <w:rFonts w:ascii="Comic Sans MS" w:eastAsia="Times New Roman" w:hAnsi="Comic Sans M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1C"/>
    <w:rPr>
      <w:rFonts w:ascii="Tahoma" w:hAnsi="Tahoma" w:cs="Tahoma"/>
      <w:sz w:val="16"/>
      <w:szCs w:val="16"/>
    </w:rPr>
  </w:style>
  <w:style w:type="character" w:customStyle="1" w:styleId="Heading1Char">
    <w:name w:val="Heading 1 Char"/>
    <w:basedOn w:val="DefaultParagraphFont"/>
    <w:link w:val="Heading1"/>
    <w:rsid w:val="002A7FCD"/>
    <w:rPr>
      <w:rFonts w:ascii="Comic Sans MS" w:eastAsia="Times New Roman" w:hAnsi="Comic Sans MS" w:cs="Times New Roman"/>
      <w:b/>
      <w:bCs/>
      <w:i/>
      <w:iCs/>
      <w:sz w:val="24"/>
      <w:szCs w:val="24"/>
    </w:rPr>
  </w:style>
  <w:style w:type="paragraph" w:styleId="Subtitle">
    <w:name w:val="Subtitle"/>
    <w:basedOn w:val="Normal"/>
    <w:link w:val="SubtitleChar"/>
    <w:qFormat/>
    <w:rsid w:val="002A7FCD"/>
    <w:pPr>
      <w:spacing w:after="0" w:line="240" w:lineRule="auto"/>
      <w:jc w:val="both"/>
    </w:pPr>
    <w:rPr>
      <w:rFonts w:ascii="Comic Sans MS" w:eastAsia="Times New Roman" w:hAnsi="Comic Sans MS" w:cs="Times New Roman"/>
      <w:b/>
      <w:bCs/>
      <w:szCs w:val="24"/>
      <w:u w:val="single"/>
    </w:rPr>
  </w:style>
  <w:style w:type="character" w:customStyle="1" w:styleId="SubtitleChar">
    <w:name w:val="Subtitle Char"/>
    <w:basedOn w:val="DefaultParagraphFont"/>
    <w:link w:val="Subtitle"/>
    <w:rsid w:val="002A7FCD"/>
    <w:rPr>
      <w:rFonts w:ascii="Comic Sans MS" w:eastAsia="Times New Roman" w:hAnsi="Comic Sans MS" w:cs="Times New Roman"/>
      <w:b/>
      <w:bCs/>
      <w:szCs w:val="24"/>
      <w:u w:val="single"/>
    </w:rPr>
  </w:style>
  <w:style w:type="paragraph" w:styleId="Header">
    <w:name w:val="header"/>
    <w:basedOn w:val="Normal"/>
    <w:link w:val="HeaderChar"/>
    <w:uiPriority w:val="99"/>
    <w:semiHidden/>
    <w:unhideWhenUsed/>
    <w:rsid w:val="007E73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38A"/>
  </w:style>
  <w:style w:type="paragraph" w:styleId="Footer">
    <w:name w:val="footer"/>
    <w:basedOn w:val="Normal"/>
    <w:link w:val="FooterChar"/>
    <w:uiPriority w:val="99"/>
    <w:unhideWhenUsed/>
    <w:rsid w:val="007E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Company>Midlothian Council - Education</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reide31</cp:lastModifiedBy>
  <cp:revision>4</cp:revision>
  <cp:lastPrinted>2018-12-10T09:56:00Z</cp:lastPrinted>
  <dcterms:created xsi:type="dcterms:W3CDTF">2018-12-10T10:34:00Z</dcterms:created>
  <dcterms:modified xsi:type="dcterms:W3CDTF">2018-12-17T15:48:00Z</dcterms:modified>
</cp:coreProperties>
</file>