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38" w:rsidRPr="00E77438" w:rsidRDefault="00724014" w:rsidP="00E77438">
      <w:pPr>
        <w:pStyle w:val="Title"/>
        <w:rPr>
          <w:szCs w:val="24"/>
          <w:u w:val="none"/>
        </w:rPr>
      </w:pPr>
      <w:r w:rsidRPr="00E77438">
        <w:rPr>
          <w:noProof/>
          <w:szCs w:val="24"/>
          <w:u w:val="none"/>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-419100</wp:posOffset>
            </wp:positionV>
            <wp:extent cx="866775" cy="9906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6775" cy="990600"/>
                    </a:xfrm>
                    <a:prstGeom prst="rect">
                      <a:avLst/>
                    </a:prstGeom>
                    <a:noFill/>
                    <a:ln w="9525">
                      <a:noFill/>
                      <a:miter lim="800000"/>
                      <a:headEnd/>
                      <a:tailEnd/>
                    </a:ln>
                  </pic:spPr>
                </pic:pic>
              </a:graphicData>
            </a:graphic>
          </wp:anchor>
        </w:drawing>
      </w:r>
      <w:r w:rsidR="00E77438" w:rsidRPr="00E77438">
        <w:rPr>
          <w:sz w:val="32"/>
          <w:szCs w:val="32"/>
          <w:u w:val="none"/>
        </w:rPr>
        <w:t>Woodburn Nursery Class</w:t>
      </w:r>
    </w:p>
    <w:p w:rsidR="008B7184" w:rsidRDefault="008B7184" w:rsidP="00E77438">
      <w:pPr>
        <w:pStyle w:val="Title"/>
        <w:jc w:val="left"/>
        <w:rPr>
          <w:b w:val="0"/>
          <w:sz w:val="32"/>
          <w:szCs w:val="32"/>
          <w:u w:val="none"/>
        </w:rPr>
      </w:pPr>
    </w:p>
    <w:p w:rsidR="00724014" w:rsidRPr="00724014" w:rsidRDefault="00E77438" w:rsidP="00724014">
      <w:pPr>
        <w:pStyle w:val="Title"/>
        <w:rPr>
          <w:b w:val="0"/>
          <w:sz w:val="32"/>
          <w:szCs w:val="32"/>
          <w:u w:val="none"/>
        </w:rPr>
      </w:pPr>
      <w:r>
        <w:rPr>
          <w:b w:val="0"/>
          <w:sz w:val="32"/>
          <w:szCs w:val="32"/>
          <w:u w:val="none"/>
        </w:rPr>
        <w:t>Children’s Development and Progress</w:t>
      </w:r>
    </w:p>
    <w:p w:rsidR="00724014" w:rsidRPr="00E11727" w:rsidRDefault="00724014" w:rsidP="00724014">
      <w:pPr>
        <w:jc w:val="both"/>
        <w:rPr>
          <w:rFonts w:ascii="Comic Sans MS" w:hAnsi="Comic Sans MS"/>
          <w:sz w:val="22"/>
          <w:szCs w:val="22"/>
        </w:rPr>
      </w:pPr>
      <w:r w:rsidRPr="00E11727">
        <w:rPr>
          <w:rFonts w:ascii="Comic Sans MS" w:hAnsi="Comic Sans MS"/>
          <w:sz w:val="22"/>
          <w:szCs w:val="22"/>
        </w:rPr>
        <w:tab/>
      </w:r>
      <w:r w:rsidRPr="00E11727">
        <w:rPr>
          <w:rFonts w:ascii="Comic Sans MS" w:hAnsi="Comic Sans MS"/>
          <w:sz w:val="22"/>
          <w:szCs w:val="22"/>
        </w:rPr>
        <w:tab/>
      </w:r>
      <w:r w:rsidRPr="00E11727">
        <w:rPr>
          <w:rFonts w:ascii="Comic Sans MS" w:hAnsi="Comic Sans MS"/>
          <w:sz w:val="22"/>
          <w:szCs w:val="22"/>
        </w:rPr>
        <w:tab/>
      </w:r>
      <w:r w:rsidRPr="00E11727">
        <w:rPr>
          <w:rFonts w:ascii="Comic Sans MS" w:hAnsi="Comic Sans MS"/>
          <w:sz w:val="22"/>
          <w:szCs w:val="22"/>
        </w:rPr>
        <w:tab/>
      </w:r>
      <w:r w:rsidRPr="00E11727">
        <w:rPr>
          <w:rFonts w:ascii="Comic Sans MS" w:hAnsi="Comic Sans MS"/>
          <w:sz w:val="22"/>
          <w:szCs w:val="22"/>
        </w:rPr>
        <w:tab/>
      </w:r>
      <w:r w:rsidRPr="00E11727">
        <w:rPr>
          <w:rFonts w:ascii="Comic Sans MS" w:hAnsi="Comic Sans MS"/>
          <w:sz w:val="22"/>
          <w:szCs w:val="22"/>
        </w:rPr>
        <w:tab/>
      </w:r>
    </w:p>
    <w:p w:rsidR="00724014" w:rsidRPr="00724014" w:rsidRDefault="00724014" w:rsidP="00724014">
      <w:pPr>
        <w:rPr>
          <w:rFonts w:ascii="Comic Sans MS" w:hAnsi="Comic Sans MS"/>
        </w:rPr>
      </w:pPr>
      <w:r w:rsidRPr="00724014">
        <w:rPr>
          <w:rFonts w:ascii="Comic Sans MS" w:hAnsi="Comic Sans MS"/>
        </w:rPr>
        <w:t>‘High quality early learning and childcare contributes significantly to enhancing children’s progress and achievement as they grow and learn. It can benefit all children by closing the attainment gap and ensuring equity for all.’</w:t>
      </w:r>
      <w:r w:rsidRPr="00724014">
        <w:rPr>
          <w:rFonts w:ascii="Comic Sans MS" w:hAnsi="Comic Sans MS"/>
        </w:rPr>
        <w:tab/>
      </w:r>
      <w:r w:rsidRPr="00724014">
        <w:rPr>
          <w:rFonts w:ascii="Comic Sans MS" w:hAnsi="Comic Sans MS"/>
        </w:rPr>
        <w:tab/>
      </w:r>
      <w:r w:rsidRPr="00724014">
        <w:rPr>
          <w:rFonts w:ascii="Comic Sans MS" w:hAnsi="Comic Sans MS"/>
        </w:rPr>
        <w:tab/>
      </w:r>
      <w:r w:rsidRPr="00724014">
        <w:rPr>
          <w:rFonts w:ascii="Comic Sans MS" w:hAnsi="Comic Sans MS"/>
        </w:rPr>
        <w:tab/>
      </w:r>
      <w:r w:rsidRPr="00724014">
        <w:rPr>
          <w:rFonts w:ascii="Comic Sans MS" w:hAnsi="Comic Sans MS"/>
        </w:rPr>
        <w:tab/>
      </w:r>
      <w:r w:rsidRPr="00724014">
        <w:rPr>
          <w:rFonts w:ascii="Comic Sans MS" w:hAnsi="Comic Sans MS"/>
        </w:rPr>
        <w:tab/>
      </w:r>
      <w:r w:rsidRPr="00724014">
        <w:rPr>
          <w:rFonts w:ascii="Comic Sans MS" w:hAnsi="Comic Sans MS"/>
        </w:rPr>
        <w:tab/>
      </w:r>
      <w:r w:rsidRPr="00724014">
        <w:rPr>
          <w:rFonts w:ascii="Comic Sans MS" w:hAnsi="Comic Sans MS"/>
        </w:rPr>
        <w:tab/>
      </w:r>
    </w:p>
    <w:p w:rsidR="00724014" w:rsidRPr="00724014" w:rsidRDefault="00724014" w:rsidP="00724014">
      <w:pPr>
        <w:jc w:val="right"/>
        <w:rPr>
          <w:rFonts w:ascii="Comic Sans MS" w:hAnsi="Comic Sans MS"/>
          <w:i/>
        </w:rPr>
      </w:pPr>
      <w:r w:rsidRPr="00724014">
        <w:rPr>
          <w:rFonts w:ascii="Comic Sans MS" w:hAnsi="Comic Sans MS"/>
          <w:i/>
        </w:rPr>
        <w:t>How Good Is Our Early Learning and Childcare Centre</w:t>
      </w:r>
    </w:p>
    <w:p w:rsidR="00724014" w:rsidRPr="00724014" w:rsidRDefault="00724014" w:rsidP="00724014">
      <w:pPr>
        <w:jc w:val="right"/>
        <w:rPr>
          <w:rFonts w:ascii="Comic Sans MS" w:hAnsi="Comic Sans MS"/>
          <w:i/>
        </w:rPr>
      </w:pPr>
    </w:p>
    <w:p w:rsidR="00724014" w:rsidRPr="00724014" w:rsidRDefault="00724014" w:rsidP="00724014">
      <w:pPr>
        <w:rPr>
          <w:rFonts w:ascii="Comic Sans MS" w:hAnsi="Comic Sans MS"/>
        </w:rPr>
      </w:pPr>
      <w:r w:rsidRPr="00724014">
        <w:rPr>
          <w:rFonts w:ascii="Comic Sans MS" w:hAnsi="Comic Sans MS"/>
        </w:rPr>
        <w:t>‘The defining feature of being a young active learner is the need to widen experiences and learning in all areas of development. The balance for staff is the urge to determine what the young child could learn through their own interests, balancing areas of the curriculum, and in creating a supportive learning environment to help the child progress.’</w:t>
      </w:r>
    </w:p>
    <w:p w:rsidR="00724014" w:rsidRPr="00724014" w:rsidRDefault="00724014" w:rsidP="00724014">
      <w:pPr>
        <w:jc w:val="right"/>
        <w:rPr>
          <w:rFonts w:ascii="Comic Sans MS" w:hAnsi="Comic Sans MS"/>
          <w:i/>
        </w:rPr>
      </w:pPr>
      <w:r w:rsidRPr="00724014">
        <w:rPr>
          <w:rFonts w:ascii="Comic Sans MS" w:hAnsi="Comic Sans MS"/>
          <w:i/>
        </w:rPr>
        <w:t>Building the Ambition</w:t>
      </w:r>
    </w:p>
    <w:p w:rsidR="00724014" w:rsidRPr="00724014" w:rsidRDefault="00724014" w:rsidP="00724014">
      <w:pPr>
        <w:rPr>
          <w:rFonts w:ascii="Comic Sans MS" w:hAnsi="Comic Sans MS"/>
        </w:rPr>
      </w:pPr>
    </w:p>
    <w:p w:rsidR="00724014" w:rsidRPr="00724014" w:rsidRDefault="00724014" w:rsidP="00724014">
      <w:pPr>
        <w:numPr>
          <w:ilvl w:val="0"/>
          <w:numId w:val="1"/>
        </w:numPr>
        <w:rPr>
          <w:rFonts w:ascii="Comic Sans MS" w:hAnsi="Comic Sans MS"/>
        </w:rPr>
      </w:pPr>
      <w:r w:rsidRPr="00724014">
        <w:rPr>
          <w:rFonts w:ascii="Comic Sans MS" w:hAnsi="Comic Sans MS"/>
        </w:rPr>
        <w:t>A key worker system is in place</w:t>
      </w:r>
    </w:p>
    <w:p w:rsidR="00724014" w:rsidRPr="00724014" w:rsidRDefault="00724014" w:rsidP="00724014">
      <w:pPr>
        <w:numPr>
          <w:ilvl w:val="0"/>
          <w:numId w:val="1"/>
        </w:numPr>
        <w:rPr>
          <w:rFonts w:ascii="Comic Sans MS" w:hAnsi="Comic Sans MS"/>
        </w:rPr>
      </w:pPr>
      <w:r w:rsidRPr="00724014">
        <w:rPr>
          <w:rFonts w:ascii="Comic Sans MS" w:hAnsi="Comic Sans MS"/>
        </w:rPr>
        <w:t>Senior Childcare Development Worker in conjunction with Early Years Learning Community Teams will track children’s’ progress in learning and development.</w:t>
      </w:r>
    </w:p>
    <w:p w:rsidR="00724014" w:rsidRPr="00724014" w:rsidRDefault="00724014" w:rsidP="00724014">
      <w:pPr>
        <w:numPr>
          <w:ilvl w:val="0"/>
          <w:numId w:val="1"/>
        </w:numPr>
        <w:rPr>
          <w:rFonts w:ascii="Comic Sans MS" w:hAnsi="Comic Sans MS"/>
        </w:rPr>
      </w:pPr>
      <w:r w:rsidRPr="00724014">
        <w:rPr>
          <w:rFonts w:ascii="Comic Sans MS" w:hAnsi="Comic Sans MS"/>
        </w:rPr>
        <w:t>Tracking and monitoring systems will support and inform this.</w:t>
      </w:r>
    </w:p>
    <w:p w:rsidR="00724014" w:rsidRPr="00724014" w:rsidRDefault="00724014" w:rsidP="00724014">
      <w:pPr>
        <w:numPr>
          <w:ilvl w:val="0"/>
          <w:numId w:val="1"/>
        </w:numPr>
        <w:rPr>
          <w:rFonts w:ascii="Comic Sans MS" w:hAnsi="Comic Sans MS"/>
        </w:rPr>
      </w:pPr>
      <w:r w:rsidRPr="00724014">
        <w:rPr>
          <w:rFonts w:ascii="Comic Sans MS" w:hAnsi="Comic Sans MS"/>
        </w:rPr>
        <w:t>Key workers collect evidence of individual children’s le</w:t>
      </w:r>
      <w:r w:rsidR="008B7184">
        <w:rPr>
          <w:rFonts w:ascii="Comic Sans MS" w:hAnsi="Comic Sans MS"/>
        </w:rPr>
        <w:t>arning and development in learning journals</w:t>
      </w:r>
      <w:r w:rsidRPr="00724014">
        <w:rPr>
          <w:rFonts w:ascii="Comic Sans MS" w:hAnsi="Comic Sans MS"/>
        </w:rPr>
        <w:t xml:space="preserve"> and pastoral notes if appropriate.</w:t>
      </w:r>
    </w:p>
    <w:p w:rsidR="00724014" w:rsidRPr="00724014" w:rsidRDefault="00724014" w:rsidP="00724014">
      <w:pPr>
        <w:numPr>
          <w:ilvl w:val="0"/>
          <w:numId w:val="1"/>
        </w:numPr>
        <w:rPr>
          <w:rFonts w:ascii="Comic Sans MS" w:hAnsi="Comic Sans MS"/>
        </w:rPr>
      </w:pPr>
      <w:r w:rsidRPr="00724014">
        <w:rPr>
          <w:rFonts w:ascii="Comic Sans MS" w:hAnsi="Comic Sans MS"/>
        </w:rPr>
        <w:t xml:space="preserve">Planning, floor </w:t>
      </w:r>
      <w:r w:rsidR="008B7184">
        <w:rPr>
          <w:rFonts w:ascii="Comic Sans MS" w:hAnsi="Comic Sans MS"/>
        </w:rPr>
        <w:t xml:space="preserve">books </w:t>
      </w:r>
      <w:r w:rsidRPr="00724014">
        <w:rPr>
          <w:rFonts w:ascii="Comic Sans MS" w:hAnsi="Comic Sans MS"/>
        </w:rPr>
        <w:t>and mind maps should reflect key milestones in children’s learning and development and identify next steps in learning and progression.</w:t>
      </w:r>
    </w:p>
    <w:p w:rsidR="00724014" w:rsidRPr="00724014" w:rsidRDefault="00724014" w:rsidP="00724014">
      <w:pPr>
        <w:numPr>
          <w:ilvl w:val="0"/>
          <w:numId w:val="1"/>
        </w:numPr>
        <w:rPr>
          <w:rFonts w:ascii="Comic Sans MS" w:hAnsi="Comic Sans MS"/>
        </w:rPr>
      </w:pPr>
      <w:r w:rsidRPr="00724014">
        <w:rPr>
          <w:rFonts w:ascii="Comic Sans MS" w:hAnsi="Comic Sans MS"/>
        </w:rPr>
        <w:t>Monitoring and evaluation should include breadth and balance across the curriculum.</w:t>
      </w:r>
    </w:p>
    <w:p w:rsidR="00724014" w:rsidRPr="00724014" w:rsidRDefault="00724014" w:rsidP="00724014">
      <w:pPr>
        <w:numPr>
          <w:ilvl w:val="0"/>
          <w:numId w:val="1"/>
        </w:numPr>
        <w:rPr>
          <w:rFonts w:ascii="Comic Sans MS" w:hAnsi="Comic Sans MS"/>
        </w:rPr>
      </w:pPr>
      <w:r w:rsidRPr="00724014">
        <w:rPr>
          <w:rFonts w:ascii="Comic Sans MS" w:hAnsi="Comic Sans MS"/>
        </w:rPr>
        <w:t>Alongside individual children’s pastoral notes, key workers should consider developmental milestones and how they might be met. E.g. differentiated resources, focused activities, referrals to other agencies.</w:t>
      </w:r>
    </w:p>
    <w:p w:rsidR="00724014" w:rsidRPr="00724014" w:rsidRDefault="00724014" w:rsidP="00724014">
      <w:pPr>
        <w:numPr>
          <w:ilvl w:val="0"/>
          <w:numId w:val="1"/>
        </w:numPr>
        <w:rPr>
          <w:rFonts w:ascii="Comic Sans MS" w:hAnsi="Comic Sans MS"/>
        </w:rPr>
      </w:pPr>
      <w:r w:rsidRPr="00724014">
        <w:rPr>
          <w:rFonts w:ascii="Comic Sans MS" w:hAnsi="Comic Sans MS"/>
        </w:rPr>
        <w:t>Parents and carers should have regular opportunities to meet with their key worker and share their child’s progress in learning and development. Next steps should be identified and shared.</w:t>
      </w:r>
    </w:p>
    <w:p w:rsidR="00724014" w:rsidRPr="00724014" w:rsidRDefault="00724014" w:rsidP="00724014">
      <w:pPr>
        <w:numPr>
          <w:ilvl w:val="0"/>
          <w:numId w:val="1"/>
        </w:numPr>
        <w:rPr>
          <w:rFonts w:ascii="Comic Sans MS" w:hAnsi="Comic Sans MS"/>
        </w:rPr>
      </w:pPr>
      <w:r w:rsidRPr="00724014">
        <w:rPr>
          <w:rFonts w:ascii="Comic Sans MS" w:hAnsi="Comic Sans MS"/>
        </w:rPr>
        <w:t>Any additional needs concerns should be discussed as a team and with management.</w:t>
      </w:r>
    </w:p>
    <w:p w:rsidR="00724014" w:rsidRPr="00724014" w:rsidRDefault="00724014" w:rsidP="00724014">
      <w:pPr>
        <w:rPr>
          <w:rFonts w:ascii="Comic Sans MS" w:hAnsi="Comic Sans MS"/>
        </w:rPr>
      </w:pPr>
    </w:p>
    <w:p w:rsidR="00E77438" w:rsidRDefault="00E77438" w:rsidP="00724014">
      <w:pPr>
        <w:rPr>
          <w:rFonts w:ascii="Comic Sans MS" w:hAnsi="Comic Sans MS"/>
        </w:rPr>
      </w:pPr>
    </w:p>
    <w:p w:rsidR="00E77438" w:rsidRDefault="00E77438" w:rsidP="00724014">
      <w:pPr>
        <w:rPr>
          <w:rFonts w:ascii="Comic Sans MS" w:hAnsi="Comic Sans MS"/>
        </w:rPr>
      </w:pPr>
    </w:p>
    <w:p w:rsidR="00724014" w:rsidRPr="00724014" w:rsidRDefault="00724014" w:rsidP="00724014">
      <w:pPr>
        <w:rPr>
          <w:rFonts w:ascii="Comic Sans MS" w:hAnsi="Comic Sans MS"/>
        </w:rPr>
      </w:pPr>
      <w:r w:rsidRPr="00724014">
        <w:rPr>
          <w:rFonts w:ascii="Comic Sans MS" w:hAnsi="Comic Sans MS"/>
        </w:rPr>
        <w:lastRenderedPageBreak/>
        <w:t>Refer to:</w:t>
      </w:r>
    </w:p>
    <w:p w:rsidR="00724014" w:rsidRPr="00724014" w:rsidRDefault="00724014" w:rsidP="00724014">
      <w:pPr>
        <w:rPr>
          <w:rFonts w:ascii="Comic Sans MS" w:hAnsi="Comic Sans MS"/>
        </w:rPr>
      </w:pPr>
    </w:p>
    <w:p w:rsidR="00E77438" w:rsidRPr="00E77438" w:rsidRDefault="00E77438" w:rsidP="00724014">
      <w:pPr>
        <w:ind w:left="426"/>
        <w:rPr>
          <w:rFonts w:ascii="Comic Sans MS" w:hAnsi="Comic Sans MS"/>
        </w:rPr>
      </w:pPr>
      <w:r w:rsidRPr="00E77438">
        <w:rPr>
          <w:rFonts w:ascii="Comic Sans MS" w:hAnsi="Comic Sans MS"/>
        </w:rPr>
        <w:t xml:space="preserve">Guidance on Observation, Assessment and Planning </w:t>
      </w:r>
    </w:p>
    <w:p w:rsidR="00724014" w:rsidRPr="00E77438" w:rsidRDefault="00724014" w:rsidP="00724014">
      <w:pPr>
        <w:ind w:left="426"/>
        <w:rPr>
          <w:rFonts w:ascii="Comic Sans MS" w:hAnsi="Comic Sans MS"/>
        </w:rPr>
      </w:pPr>
      <w:r w:rsidRPr="00E77438">
        <w:rPr>
          <w:rFonts w:ascii="Comic Sans MS" w:hAnsi="Comic Sans MS"/>
        </w:rPr>
        <w:t>Getting it Right for Every Child</w:t>
      </w:r>
    </w:p>
    <w:p w:rsidR="00724014" w:rsidRPr="00724014" w:rsidRDefault="00724014" w:rsidP="00724014">
      <w:pPr>
        <w:ind w:left="426"/>
        <w:rPr>
          <w:rFonts w:ascii="Comic Sans MS" w:hAnsi="Comic Sans MS"/>
        </w:rPr>
      </w:pPr>
      <w:r w:rsidRPr="00724014">
        <w:rPr>
          <w:rFonts w:ascii="Comic Sans MS" w:hAnsi="Comic Sans MS"/>
        </w:rPr>
        <w:t>Early Years Support Team Leaflet</w:t>
      </w:r>
    </w:p>
    <w:p w:rsidR="00724014" w:rsidRPr="00724014" w:rsidRDefault="00724014" w:rsidP="00724014">
      <w:pPr>
        <w:ind w:left="426"/>
        <w:rPr>
          <w:rFonts w:ascii="Comic Sans MS" w:hAnsi="Comic Sans MS"/>
        </w:rPr>
      </w:pPr>
      <w:r w:rsidRPr="00724014">
        <w:rPr>
          <w:rFonts w:ascii="Comic Sans MS" w:hAnsi="Comic Sans MS"/>
        </w:rPr>
        <w:t>Developmental Milestones</w:t>
      </w:r>
    </w:p>
    <w:p w:rsidR="00724014" w:rsidRPr="00724014" w:rsidRDefault="00724014" w:rsidP="00724014">
      <w:pPr>
        <w:ind w:left="426"/>
        <w:rPr>
          <w:rFonts w:ascii="Comic Sans MS" w:hAnsi="Comic Sans MS"/>
        </w:rPr>
      </w:pPr>
      <w:r w:rsidRPr="00724014">
        <w:rPr>
          <w:rFonts w:ascii="Comic Sans MS" w:hAnsi="Comic Sans MS"/>
        </w:rPr>
        <w:t>Early Level Footsteps</w:t>
      </w:r>
    </w:p>
    <w:p w:rsidR="00F60CE3" w:rsidRDefault="00F60CE3"/>
    <w:sectPr w:rsidR="00F60CE3" w:rsidSect="00F60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300D"/>
    <w:multiLevelType w:val="hybridMultilevel"/>
    <w:tmpl w:val="199A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014"/>
    <w:rsid w:val="00724014"/>
    <w:rsid w:val="008B7184"/>
    <w:rsid w:val="00AD3A96"/>
    <w:rsid w:val="00E77438"/>
    <w:rsid w:val="00F60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4014"/>
    <w:pPr>
      <w:jc w:val="center"/>
    </w:pPr>
    <w:rPr>
      <w:rFonts w:ascii="Comic Sans MS" w:hAnsi="Comic Sans MS"/>
      <w:b/>
      <w:szCs w:val="20"/>
      <w:u w:val="single"/>
    </w:rPr>
  </w:style>
  <w:style w:type="character" w:customStyle="1" w:styleId="TitleChar">
    <w:name w:val="Title Char"/>
    <w:basedOn w:val="DefaultParagraphFont"/>
    <w:link w:val="Title"/>
    <w:rsid w:val="00724014"/>
    <w:rPr>
      <w:rFonts w:ascii="Comic Sans MS" w:eastAsia="Times New Roman" w:hAnsi="Comic Sans MS" w:cs="Times New Roman"/>
      <w:b/>
      <w:sz w:val="24"/>
      <w:szCs w:val="20"/>
      <w:u w:val="single"/>
    </w:rPr>
  </w:style>
  <w:style w:type="paragraph" w:styleId="BalloonText">
    <w:name w:val="Balloon Text"/>
    <w:basedOn w:val="Normal"/>
    <w:link w:val="BalloonTextChar"/>
    <w:uiPriority w:val="99"/>
    <w:semiHidden/>
    <w:unhideWhenUsed/>
    <w:rsid w:val="00724014"/>
    <w:rPr>
      <w:rFonts w:ascii="Tahoma" w:hAnsi="Tahoma" w:cs="Tahoma"/>
      <w:sz w:val="16"/>
      <w:szCs w:val="16"/>
    </w:rPr>
  </w:style>
  <w:style w:type="character" w:customStyle="1" w:styleId="BalloonTextChar">
    <w:name w:val="Balloon Text Char"/>
    <w:basedOn w:val="DefaultParagraphFont"/>
    <w:link w:val="BalloonText"/>
    <w:uiPriority w:val="99"/>
    <w:semiHidden/>
    <w:rsid w:val="007240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Company>Midlothian Council - Education</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mcallij1</dc:creator>
  <cp:lastModifiedBy>reide31</cp:lastModifiedBy>
  <cp:revision>3</cp:revision>
  <cp:lastPrinted>2018-12-10T11:34:00Z</cp:lastPrinted>
  <dcterms:created xsi:type="dcterms:W3CDTF">2018-12-10T11:36:00Z</dcterms:created>
  <dcterms:modified xsi:type="dcterms:W3CDTF">2018-12-17T14:34:00Z</dcterms:modified>
</cp:coreProperties>
</file>