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4F196" w14:textId="77777777" w:rsidR="00891489" w:rsidRDefault="00616E97" w:rsidP="00825EDA">
      <w:pPr>
        <w:rPr>
          <w:rFonts w:ascii="Arial" w:hAnsi="Arial" w:cs="Arial"/>
          <w:b/>
        </w:rPr>
      </w:pPr>
      <w:bookmarkStart w:id="0" w:name="_GoBack"/>
      <w:bookmarkEnd w:id="0"/>
      <w:r w:rsidRPr="00F646F5">
        <w:rPr>
          <w:rFonts w:ascii="Arial" w:eastAsia="Arial" w:hAnsi="Arial" w:cs="Arial"/>
          <w:noProof/>
          <w:color w:val="FFFFFF" w:themeColor="background1"/>
          <w:lang w:eastAsia="en-GB"/>
        </w:rPr>
        <w:drawing>
          <wp:anchor distT="0" distB="0" distL="114300" distR="114300" simplePos="0" relativeHeight="251677696" behindDoc="0" locked="0" layoutInCell="1" allowOverlap="1" wp14:anchorId="37926562" wp14:editId="06482491">
            <wp:simplePos x="0" y="0"/>
            <wp:positionH relativeFrom="column">
              <wp:posOffset>5267380</wp:posOffset>
            </wp:positionH>
            <wp:positionV relativeFrom="paragraph">
              <wp:posOffset>-655955</wp:posOffset>
            </wp:positionV>
            <wp:extent cx="685800" cy="776023"/>
            <wp:effectExtent l="0" t="0" r="0" b="5080"/>
            <wp:wrapNone/>
            <wp:docPr id="101"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9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77602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646F5">
        <w:rPr>
          <w:rFonts w:ascii="Arial" w:eastAsia="Arial" w:hAnsi="Arial" w:cs="Arial"/>
          <w:noProof/>
          <w:lang w:eastAsia="en-GB"/>
        </w:rPr>
        <mc:AlternateContent>
          <mc:Choice Requires="wps">
            <w:drawing>
              <wp:anchor distT="0" distB="0" distL="114300" distR="114300" simplePos="0" relativeHeight="251675648" behindDoc="0" locked="0" layoutInCell="1" allowOverlap="1" wp14:anchorId="18AF787D" wp14:editId="1EAE1486">
                <wp:simplePos x="0" y="0"/>
                <wp:positionH relativeFrom="column">
                  <wp:posOffset>289836</wp:posOffset>
                </wp:positionH>
                <wp:positionV relativeFrom="paragraph">
                  <wp:posOffset>-455986</wp:posOffset>
                </wp:positionV>
                <wp:extent cx="4733365" cy="492125"/>
                <wp:effectExtent l="0" t="0" r="10160" b="3175"/>
                <wp:wrapNone/>
                <wp:docPr id="1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36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301D" w14:textId="77777777" w:rsidR="0041358E" w:rsidRPr="00891489" w:rsidRDefault="0041358E" w:rsidP="00891489">
                            <w:pPr>
                              <w:jc w:val="center"/>
                              <w:rPr>
                                <w:rFonts w:ascii="Arial" w:hAnsi="Arial" w:cs="Arial"/>
                                <w:color w:val="FFFFFF" w:themeColor="background1"/>
                                <w:sz w:val="40"/>
                                <w:szCs w:val="40"/>
                              </w:rPr>
                            </w:pPr>
                            <w:r w:rsidRPr="00891489">
                              <w:rPr>
                                <w:rFonts w:ascii="Arial" w:hAnsi="Arial" w:cs="Arial"/>
                                <w:color w:val="FFFFFF" w:themeColor="background1"/>
                                <w:sz w:val="40"/>
                                <w:szCs w:val="40"/>
                              </w:rPr>
                              <w:t>Denominational Education Review</w:t>
                            </w:r>
                          </w:p>
                          <w:p w14:paraId="136AB88E" w14:textId="77777777" w:rsidR="0041358E" w:rsidRPr="00F646F5" w:rsidRDefault="0041358E" w:rsidP="00891489">
                            <w:pPr>
                              <w:spacing w:before="9"/>
                              <w:jc w:val="center"/>
                              <w:rPr>
                                <w:rFonts w:ascii="Arial" w:hAnsi="Arial" w:cs="Arial"/>
                                <w:color w:val="FFFFFF" w:themeColor="background1"/>
                                <w:sz w:val="32"/>
                                <w:szCs w:val="3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AF787D" id="_x0000_t202" coordsize="21600,21600" o:spt="202" path="m,l,21600r21600,l21600,xe">
                <v:stroke joinstyle="miter"/>
                <v:path gradientshapeok="t" o:connecttype="rect"/>
              </v:shapetype>
              <v:shape id="Text Box 97" o:spid="_x0000_s1026" type="#_x0000_t202" style="position:absolute;margin-left:22.8pt;margin-top:-35.9pt;width:372.7pt;height:3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mrgIAAKs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" filled="f" stroked="f">
                <v:textbox inset="0,0,0,0">
                  <w:txbxContent>
                    <w:p w14:paraId="5348301D" w14:textId="77777777" w:rsidR="0041358E" w:rsidRPr="00891489" w:rsidRDefault="0041358E" w:rsidP="00891489">
                      <w:pPr>
                        <w:jc w:val="center"/>
                        <w:rPr>
                          <w:rFonts w:ascii="Arial" w:hAnsi="Arial" w:cs="Arial"/>
                          <w:color w:val="FFFFFF" w:themeColor="background1"/>
                          <w:sz w:val="40"/>
                          <w:szCs w:val="40"/>
                        </w:rPr>
                      </w:pPr>
                      <w:r w:rsidRPr="00891489">
                        <w:rPr>
                          <w:rFonts w:ascii="Arial" w:hAnsi="Arial" w:cs="Arial"/>
                          <w:color w:val="FFFFFF" w:themeColor="background1"/>
                          <w:sz w:val="40"/>
                          <w:szCs w:val="40"/>
                        </w:rPr>
                        <w:t>Denominational Education Review</w:t>
                      </w:r>
                    </w:p>
                    <w:p w14:paraId="136AB88E" w14:textId="77777777" w:rsidR="0041358E" w:rsidRPr="00F646F5" w:rsidRDefault="0041358E" w:rsidP="00891489">
                      <w:pPr>
                        <w:spacing w:before="9"/>
                        <w:jc w:val="center"/>
                        <w:rPr>
                          <w:rFonts w:ascii="Arial" w:hAnsi="Arial" w:cs="Arial"/>
                          <w:color w:val="FFFFFF" w:themeColor="background1"/>
                          <w:sz w:val="32"/>
                          <w:szCs w:val="32"/>
                        </w:rPr>
                      </w:pPr>
                    </w:p>
                  </w:txbxContent>
                </v:textbox>
              </v:shape>
            </w:pict>
          </mc:Fallback>
        </mc:AlternateContent>
      </w:r>
      <w:r w:rsidR="008F52E1" w:rsidRPr="00F646F5">
        <w:rPr>
          <w:rFonts w:ascii="Arial" w:eastAsia="Arial" w:hAnsi="Arial" w:cs="Arial"/>
          <w:noProof/>
          <w:color w:val="FFFFFF" w:themeColor="background1"/>
          <w:lang w:eastAsia="en-GB"/>
        </w:rPr>
        <mc:AlternateContent>
          <mc:Choice Requires="wps">
            <w:drawing>
              <wp:anchor distT="0" distB="0" distL="114300" distR="114300" simplePos="0" relativeHeight="251673600" behindDoc="0" locked="0" layoutInCell="1" allowOverlap="1" wp14:anchorId="17562C9A" wp14:editId="5FF9D434">
                <wp:simplePos x="0" y="0"/>
                <wp:positionH relativeFrom="column">
                  <wp:posOffset>-921957</wp:posOffset>
                </wp:positionH>
                <wp:positionV relativeFrom="paragraph">
                  <wp:posOffset>-914400</wp:posOffset>
                </wp:positionV>
                <wp:extent cx="7568360" cy="1205865"/>
                <wp:effectExtent l="0" t="0" r="0" b="0"/>
                <wp:wrapNone/>
                <wp:docPr id="10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8360" cy="1205865"/>
                        </a:xfrm>
                        <a:prstGeom prst="rect">
                          <a:avLst/>
                        </a:prstGeom>
                        <a:solidFill>
                          <a:srgbClr val="54B9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C415AB" id="Rectangle 99" o:spid="_x0000_s1026" style="position:absolute;margin-left:-72.6pt;margin-top:-1in;width:595.95pt;height:9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" fillcolor="#54b948" stroked="f"/>
            </w:pict>
          </mc:Fallback>
        </mc:AlternateContent>
      </w:r>
    </w:p>
    <w:p w14:paraId="3DD4ED05" w14:textId="77777777" w:rsidR="00891489" w:rsidRDefault="00891489" w:rsidP="00825EDA">
      <w:pPr>
        <w:rPr>
          <w:rFonts w:ascii="Arial" w:hAnsi="Arial" w:cs="Arial"/>
          <w:b/>
        </w:rPr>
      </w:pPr>
    </w:p>
    <w:p w14:paraId="2C95B761" w14:textId="74BC5CCC" w:rsidR="00825EDA" w:rsidRPr="0052164B" w:rsidRDefault="00825EDA" w:rsidP="00825EDA">
      <w:pPr>
        <w:rPr>
          <w:rFonts w:ascii="Arial" w:hAnsi="Arial" w:cs="Arial"/>
          <w:b/>
          <w:sz w:val="28"/>
          <w:szCs w:val="28"/>
        </w:rPr>
      </w:pPr>
      <w:r w:rsidRPr="0052164B">
        <w:rPr>
          <w:rFonts w:ascii="Arial" w:hAnsi="Arial" w:cs="Arial"/>
          <w:b/>
          <w:sz w:val="28"/>
          <w:szCs w:val="28"/>
        </w:rPr>
        <w:t>Denominational Review</w:t>
      </w:r>
      <w:r w:rsidR="00C313A6" w:rsidRPr="0052164B">
        <w:rPr>
          <w:rFonts w:ascii="Arial" w:hAnsi="Arial" w:cs="Arial"/>
          <w:b/>
          <w:sz w:val="28"/>
          <w:szCs w:val="28"/>
        </w:rPr>
        <w:t xml:space="preserve"> Briefing Note</w:t>
      </w:r>
      <w:r w:rsidR="00C313A6" w:rsidRPr="0052164B">
        <w:rPr>
          <w:rFonts w:ascii="Arial" w:hAnsi="Arial" w:cs="Arial"/>
          <w:b/>
          <w:sz w:val="28"/>
          <w:szCs w:val="28"/>
        </w:rPr>
        <w:tab/>
      </w:r>
      <w:r w:rsidR="00C313A6" w:rsidRPr="0052164B">
        <w:rPr>
          <w:rFonts w:ascii="Arial" w:hAnsi="Arial" w:cs="Arial"/>
          <w:b/>
          <w:sz w:val="28"/>
          <w:szCs w:val="28"/>
        </w:rPr>
        <w:tab/>
      </w:r>
      <w:r w:rsidR="00C313A6" w:rsidRPr="0052164B">
        <w:rPr>
          <w:rFonts w:ascii="Arial" w:hAnsi="Arial" w:cs="Arial"/>
          <w:b/>
          <w:sz w:val="28"/>
          <w:szCs w:val="28"/>
        </w:rPr>
        <w:tab/>
      </w:r>
      <w:r w:rsidR="0052164B">
        <w:rPr>
          <w:rFonts w:ascii="Arial" w:hAnsi="Arial" w:cs="Arial"/>
          <w:b/>
          <w:sz w:val="28"/>
          <w:szCs w:val="28"/>
        </w:rPr>
        <w:tab/>
      </w:r>
      <w:r w:rsidR="008E2B73" w:rsidRPr="0052164B">
        <w:rPr>
          <w:rFonts w:ascii="Arial" w:hAnsi="Arial" w:cs="Arial"/>
          <w:b/>
          <w:sz w:val="28"/>
          <w:szCs w:val="28"/>
        </w:rPr>
        <w:t>June 2021</w:t>
      </w:r>
    </w:p>
    <w:p w14:paraId="06A8C08F" w14:textId="77777777" w:rsidR="00635390" w:rsidRPr="00635390" w:rsidRDefault="00B51768" w:rsidP="00635390">
      <w:pPr>
        <w:rPr>
          <w:rFonts w:ascii="Arial" w:hAnsi="Arial" w:cs="Arial"/>
          <w:b/>
        </w:rPr>
      </w:pPr>
      <w:r>
        <w:rPr>
          <w:rFonts w:ascii="Arial" w:hAnsi="Arial" w:cs="Arial"/>
          <w:b/>
        </w:rPr>
        <w:tab/>
      </w:r>
      <w:r w:rsidR="00825EDA">
        <w:rPr>
          <w:rFonts w:ascii="Arial" w:hAnsi="Arial" w:cs="Arial"/>
          <w:b/>
        </w:rPr>
        <w:tab/>
      </w:r>
      <w:r w:rsidR="00825EDA">
        <w:rPr>
          <w:rFonts w:ascii="Arial" w:hAnsi="Arial" w:cs="Arial"/>
          <w:b/>
        </w:rPr>
        <w:tab/>
      </w:r>
      <w:r w:rsidR="00825EDA">
        <w:rPr>
          <w:rFonts w:ascii="Arial" w:hAnsi="Arial" w:cs="Arial"/>
          <w:b/>
        </w:rPr>
        <w:tab/>
      </w:r>
      <w:r w:rsidR="00825EDA">
        <w:rPr>
          <w:rFonts w:ascii="Arial" w:hAnsi="Arial" w:cs="Arial"/>
          <w:b/>
        </w:rPr>
        <w:tab/>
      </w:r>
      <w:r w:rsidR="009D41EB">
        <w:rPr>
          <w:rFonts w:ascii="Arial" w:hAnsi="Arial" w:cs="Arial"/>
          <w:b/>
        </w:rPr>
        <w:tab/>
      </w:r>
      <w:r w:rsidR="009D41EB">
        <w:rPr>
          <w:rFonts w:ascii="Arial" w:hAnsi="Arial" w:cs="Arial"/>
          <w:b/>
        </w:rPr>
        <w:tab/>
      </w:r>
      <w:r w:rsidR="009D41EB">
        <w:rPr>
          <w:rFonts w:ascii="Arial" w:hAnsi="Arial" w:cs="Arial"/>
          <w:b/>
        </w:rPr>
        <w:tab/>
      </w:r>
    </w:p>
    <w:p w14:paraId="12EFE9E5" w14:textId="3ED2853A" w:rsidR="00820565" w:rsidRPr="0052164B" w:rsidRDefault="002B3744" w:rsidP="009D41EB">
      <w:pPr>
        <w:rPr>
          <w:rFonts w:ascii="Arial" w:hAnsi="Arial" w:cs="Arial"/>
          <w:sz w:val="24"/>
          <w:szCs w:val="24"/>
        </w:rPr>
      </w:pPr>
      <w:r w:rsidRPr="0052164B">
        <w:rPr>
          <w:rFonts w:ascii="Arial" w:hAnsi="Arial" w:cs="Arial"/>
          <w:sz w:val="24"/>
          <w:szCs w:val="24"/>
        </w:rPr>
        <w:t>The Education Service has</w:t>
      </w:r>
      <w:r w:rsidR="009D41EB" w:rsidRPr="0052164B">
        <w:rPr>
          <w:rFonts w:ascii="Arial" w:hAnsi="Arial" w:cs="Arial"/>
          <w:sz w:val="24"/>
          <w:szCs w:val="24"/>
        </w:rPr>
        <w:t xml:space="preserve"> carried out </w:t>
      </w:r>
      <w:r w:rsidRPr="0052164B">
        <w:rPr>
          <w:rFonts w:ascii="Arial" w:hAnsi="Arial" w:cs="Arial"/>
          <w:sz w:val="24"/>
          <w:szCs w:val="24"/>
        </w:rPr>
        <w:t>a</w:t>
      </w:r>
      <w:r w:rsidR="009D41EB" w:rsidRPr="0052164B">
        <w:rPr>
          <w:rFonts w:ascii="Arial" w:hAnsi="Arial" w:cs="Arial"/>
          <w:sz w:val="24"/>
          <w:szCs w:val="24"/>
        </w:rPr>
        <w:t xml:space="preserve"> review of Midlothian’s denominational school provision in the context of </w:t>
      </w:r>
      <w:r w:rsidR="00820565" w:rsidRPr="0052164B">
        <w:rPr>
          <w:rFonts w:ascii="Arial" w:hAnsi="Arial" w:cs="Arial"/>
          <w:sz w:val="24"/>
          <w:szCs w:val="24"/>
        </w:rPr>
        <w:t xml:space="preserve">a national shortfall in availability of teachers with approval necessary to teach in Roman Catholic (RC) schools. In 2016 the Catholic Church through Archbishop </w:t>
      </w:r>
      <w:proofErr w:type="spellStart"/>
      <w:r w:rsidR="00820565" w:rsidRPr="0052164B">
        <w:rPr>
          <w:rFonts w:ascii="Arial" w:hAnsi="Arial" w:cs="Arial"/>
          <w:sz w:val="24"/>
          <w:szCs w:val="24"/>
        </w:rPr>
        <w:t>Tartaglia</w:t>
      </w:r>
      <w:proofErr w:type="spellEnd"/>
      <w:r w:rsidR="00820565" w:rsidRPr="0052164B">
        <w:rPr>
          <w:rFonts w:ascii="Arial" w:hAnsi="Arial" w:cs="Arial"/>
          <w:sz w:val="24"/>
          <w:szCs w:val="24"/>
        </w:rPr>
        <w:t xml:space="preserve"> declared a ‘crisis in faith education’ due to the shortage of Catholic teachers in Catholic Schools (The Tablet.co.uk June 2016).</w:t>
      </w:r>
      <w:r w:rsidR="003245C3" w:rsidRPr="0052164B">
        <w:rPr>
          <w:rFonts w:ascii="Arial" w:hAnsi="Arial" w:cs="Arial"/>
          <w:sz w:val="24"/>
          <w:szCs w:val="24"/>
        </w:rPr>
        <w:t xml:space="preserve"> This situation has not improved since 2016 and </w:t>
      </w:r>
      <w:r w:rsidR="0094083E" w:rsidRPr="0052164B">
        <w:rPr>
          <w:rFonts w:ascii="Arial" w:hAnsi="Arial" w:cs="Arial"/>
          <w:sz w:val="24"/>
          <w:szCs w:val="24"/>
        </w:rPr>
        <w:t>o</w:t>
      </w:r>
      <w:r w:rsidR="0094083E" w:rsidRPr="0052164B">
        <w:rPr>
          <w:rFonts w:ascii="Arial" w:eastAsia="Calibri" w:hAnsi="Arial" w:cs="Arial"/>
          <w:sz w:val="24"/>
          <w:szCs w:val="24"/>
        </w:rPr>
        <w:t>ur objective in undertaking th</w:t>
      </w:r>
      <w:r w:rsidR="001A3E4B" w:rsidRPr="0052164B">
        <w:rPr>
          <w:rFonts w:ascii="Arial" w:eastAsia="Calibri" w:hAnsi="Arial" w:cs="Arial"/>
          <w:sz w:val="24"/>
          <w:szCs w:val="24"/>
        </w:rPr>
        <w:t>is review has been</w:t>
      </w:r>
      <w:r w:rsidR="0094083E" w:rsidRPr="0052164B">
        <w:rPr>
          <w:rFonts w:ascii="Arial" w:eastAsia="Calibri" w:hAnsi="Arial" w:cs="Arial"/>
          <w:sz w:val="24"/>
          <w:szCs w:val="24"/>
        </w:rPr>
        <w:t xml:space="preserve"> to find ways to stabilise and strengthen RC provision and denominational education within and across Midlothian.</w:t>
      </w:r>
    </w:p>
    <w:p w14:paraId="18ECB5A9" w14:textId="77777777" w:rsidR="00BA61C0" w:rsidRPr="0052164B" w:rsidRDefault="00C30548" w:rsidP="00C30548">
      <w:pPr>
        <w:autoSpaceDE w:val="0"/>
        <w:autoSpaceDN w:val="0"/>
        <w:adjustRightInd w:val="0"/>
        <w:spacing w:after="0" w:line="240" w:lineRule="auto"/>
        <w:rPr>
          <w:rFonts w:ascii="Arial" w:hAnsi="Arial" w:cs="Arial"/>
          <w:iCs/>
          <w:sz w:val="24"/>
          <w:szCs w:val="24"/>
        </w:rPr>
      </w:pPr>
      <w:r w:rsidRPr="0052164B">
        <w:rPr>
          <w:rFonts w:ascii="Arial" w:hAnsi="Arial" w:cs="Arial"/>
          <w:sz w:val="24"/>
          <w:szCs w:val="24"/>
        </w:rPr>
        <w:t>The relevant legislation on the management of denominational schools in Scotland states that:</w:t>
      </w:r>
      <w:r w:rsidR="00BA61C0" w:rsidRPr="0052164B">
        <w:rPr>
          <w:rFonts w:ascii="Arial" w:hAnsi="Arial" w:cs="Arial"/>
          <w:sz w:val="24"/>
          <w:szCs w:val="24"/>
        </w:rPr>
        <w:t xml:space="preserve"> </w:t>
      </w:r>
      <w:r w:rsidRPr="0052164B">
        <w:rPr>
          <w:rFonts w:ascii="Arial" w:hAnsi="Arial" w:cs="Arial"/>
          <w:sz w:val="24"/>
          <w:szCs w:val="24"/>
        </w:rPr>
        <w:t>“</w:t>
      </w:r>
      <w:r w:rsidRPr="0052164B">
        <w:rPr>
          <w:rFonts w:ascii="Arial" w:hAnsi="Arial" w:cs="Arial"/>
          <w:iCs/>
          <w:sz w:val="24"/>
          <w:szCs w:val="24"/>
        </w:rPr>
        <w:t xml:space="preserve">A teacher appointed to any post on the staff of any such school by the education authority shall be required to be approved as regards religious belief </w:t>
      </w:r>
      <w:r w:rsidR="00BA61C0" w:rsidRPr="0052164B">
        <w:rPr>
          <w:rFonts w:ascii="Arial" w:hAnsi="Arial" w:cs="Arial"/>
          <w:iCs/>
          <w:sz w:val="24"/>
          <w:szCs w:val="24"/>
        </w:rPr>
        <w:t xml:space="preserve">and character by representatives of the church or denominational body in whose interest the school has been </w:t>
      </w:r>
      <w:r w:rsidRPr="0052164B">
        <w:rPr>
          <w:rFonts w:ascii="Arial" w:hAnsi="Arial" w:cs="Arial"/>
          <w:iCs/>
          <w:sz w:val="24"/>
          <w:szCs w:val="24"/>
        </w:rPr>
        <w:t>conducted”</w:t>
      </w:r>
      <w:r w:rsidR="00BA61C0" w:rsidRPr="0052164B">
        <w:rPr>
          <w:rFonts w:ascii="Arial" w:hAnsi="Arial" w:cs="Arial"/>
          <w:iCs/>
          <w:sz w:val="24"/>
          <w:szCs w:val="24"/>
        </w:rPr>
        <w:t xml:space="preserve"> </w:t>
      </w:r>
      <w:r w:rsidR="002B3744" w:rsidRPr="0052164B">
        <w:rPr>
          <w:rFonts w:ascii="Arial" w:hAnsi="Arial" w:cs="Arial"/>
          <w:iCs/>
          <w:sz w:val="24"/>
          <w:szCs w:val="24"/>
        </w:rPr>
        <w:t>(</w:t>
      </w:r>
      <w:r w:rsidRPr="0052164B">
        <w:rPr>
          <w:rFonts w:ascii="Arial" w:hAnsi="Arial" w:cs="Arial"/>
          <w:iCs/>
          <w:sz w:val="24"/>
          <w:szCs w:val="24"/>
        </w:rPr>
        <w:t>Education</w:t>
      </w:r>
      <w:r w:rsidR="00BA61C0" w:rsidRPr="0052164B">
        <w:rPr>
          <w:rFonts w:ascii="Arial" w:hAnsi="Arial" w:cs="Arial"/>
          <w:iCs/>
          <w:sz w:val="24"/>
          <w:szCs w:val="24"/>
        </w:rPr>
        <w:t xml:space="preserve"> </w:t>
      </w:r>
      <w:r w:rsidRPr="0052164B">
        <w:rPr>
          <w:rFonts w:ascii="Arial" w:hAnsi="Arial" w:cs="Arial"/>
          <w:iCs/>
          <w:sz w:val="24"/>
          <w:szCs w:val="24"/>
        </w:rPr>
        <w:t>(Scotland)</w:t>
      </w:r>
      <w:r w:rsidR="00BA61C0" w:rsidRPr="0052164B">
        <w:rPr>
          <w:rFonts w:ascii="Arial" w:hAnsi="Arial" w:cs="Arial"/>
          <w:iCs/>
          <w:sz w:val="24"/>
          <w:szCs w:val="24"/>
        </w:rPr>
        <w:t xml:space="preserve"> </w:t>
      </w:r>
      <w:r w:rsidRPr="0052164B">
        <w:rPr>
          <w:rFonts w:ascii="Arial" w:hAnsi="Arial" w:cs="Arial"/>
          <w:iCs/>
          <w:sz w:val="24"/>
          <w:szCs w:val="24"/>
        </w:rPr>
        <w:t>Act</w:t>
      </w:r>
      <w:r w:rsidR="00BA61C0" w:rsidRPr="0052164B">
        <w:rPr>
          <w:rFonts w:ascii="Arial" w:hAnsi="Arial" w:cs="Arial"/>
          <w:iCs/>
          <w:sz w:val="24"/>
          <w:szCs w:val="24"/>
        </w:rPr>
        <w:t xml:space="preserve"> </w:t>
      </w:r>
      <w:r w:rsidRPr="0052164B">
        <w:rPr>
          <w:rFonts w:ascii="Arial" w:hAnsi="Arial" w:cs="Arial"/>
          <w:iCs/>
          <w:sz w:val="24"/>
          <w:szCs w:val="24"/>
        </w:rPr>
        <w:t>1918;</w:t>
      </w:r>
      <w:r w:rsidR="00BA61C0" w:rsidRPr="0052164B">
        <w:rPr>
          <w:rFonts w:ascii="Arial" w:hAnsi="Arial" w:cs="Arial"/>
          <w:iCs/>
          <w:sz w:val="24"/>
          <w:szCs w:val="24"/>
        </w:rPr>
        <w:t xml:space="preserve"> </w:t>
      </w:r>
      <w:r w:rsidRPr="0052164B">
        <w:rPr>
          <w:rFonts w:ascii="Arial" w:hAnsi="Arial" w:cs="Arial"/>
          <w:iCs/>
          <w:sz w:val="24"/>
          <w:szCs w:val="24"/>
        </w:rPr>
        <w:t>Education</w:t>
      </w:r>
      <w:r w:rsidR="00BA61C0" w:rsidRPr="0052164B">
        <w:rPr>
          <w:rFonts w:ascii="Arial" w:hAnsi="Arial" w:cs="Arial"/>
          <w:iCs/>
          <w:sz w:val="24"/>
          <w:szCs w:val="24"/>
        </w:rPr>
        <w:t xml:space="preserve"> </w:t>
      </w:r>
      <w:r w:rsidRPr="0052164B">
        <w:rPr>
          <w:rFonts w:ascii="Arial" w:hAnsi="Arial" w:cs="Arial"/>
          <w:iCs/>
          <w:sz w:val="24"/>
          <w:szCs w:val="24"/>
        </w:rPr>
        <w:t>(Scotland)</w:t>
      </w:r>
      <w:r w:rsidR="00BA61C0" w:rsidRPr="0052164B">
        <w:rPr>
          <w:rFonts w:ascii="Arial" w:hAnsi="Arial" w:cs="Arial"/>
          <w:iCs/>
          <w:sz w:val="24"/>
          <w:szCs w:val="24"/>
        </w:rPr>
        <w:t xml:space="preserve"> </w:t>
      </w:r>
      <w:r w:rsidRPr="0052164B">
        <w:rPr>
          <w:rFonts w:ascii="Arial" w:hAnsi="Arial" w:cs="Arial"/>
          <w:iCs/>
          <w:sz w:val="24"/>
          <w:szCs w:val="24"/>
        </w:rPr>
        <w:t>Act</w:t>
      </w:r>
      <w:r w:rsidR="00BA61C0" w:rsidRPr="0052164B">
        <w:rPr>
          <w:rFonts w:ascii="Arial" w:hAnsi="Arial" w:cs="Arial"/>
          <w:iCs/>
          <w:sz w:val="24"/>
          <w:szCs w:val="24"/>
        </w:rPr>
        <w:t xml:space="preserve"> </w:t>
      </w:r>
      <w:r w:rsidRPr="0052164B">
        <w:rPr>
          <w:rFonts w:ascii="Arial" w:hAnsi="Arial" w:cs="Arial"/>
          <w:iCs/>
          <w:sz w:val="24"/>
          <w:szCs w:val="24"/>
        </w:rPr>
        <w:t>1980</w:t>
      </w:r>
      <w:r w:rsidR="00BA61C0" w:rsidRPr="0052164B">
        <w:rPr>
          <w:rFonts w:ascii="Arial" w:hAnsi="Arial" w:cs="Arial"/>
          <w:iCs/>
          <w:sz w:val="24"/>
          <w:szCs w:val="24"/>
        </w:rPr>
        <w:t xml:space="preserve"> </w:t>
      </w:r>
      <w:r w:rsidRPr="0052164B">
        <w:rPr>
          <w:rFonts w:ascii="Arial" w:hAnsi="Arial" w:cs="Arial"/>
          <w:iCs/>
          <w:sz w:val="24"/>
          <w:szCs w:val="24"/>
        </w:rPr>
        <w:t>Section</w:t>
      </w:r>
      <w:r w:rsidR="00BA61C0" w:rsidRPr="0052164B">
        <w:rPr>
          <w:rFonts w:ascii="Arial" w:hAnsi="Arial" w:cs="Arial"/>
          <w:iCs/>
          <w:sz w:val="24"/>
          <w:szCs w:val="24"/>
        </w:rPr>
        <w:t xml:space="preserve"> </w:t>
      </w:r>
      <w:r w:rsidRPr="0052164B">
        <w:rPr>
          <w:rFonts w:ascii="Arial" w:hAnsi="Arial" w:cs="Arial"/>
          <w:iCs/>
          <w:sz w:val="24"/>
          <w:szCs w:val="24"/>
        </w:rPr>
        <w:t>21(2);</w:t>
      </w:r>
      <w:r w:rsidR="00BA61C0" w:rsidRPr="0052164B">
        <w:rPr>
          <w:rFonts w:ascii="Arial" w:hAnsi="Arial" w:cs="Arial"/>
          <w:iCs/>
          <w:sz w:val="24"/>
          <w:szCs w:val="24"/>
        </w:rPr>
        <w:t xml:space="preserve"> Self-</w:t>
      </w:r>
      <w:r w:rsidRPr="0052164B">
        <w:rPr>
          <w:rFonts w:ascii="Arial" w:hAnsi="Arial" w:cs="Arial"/>
          <w:iCs/>
          <w:sz w:val="24"/>
          <w:szCs w:val="24"/>
        </w:rPr>
        <w:t>Governing</w:t>
      </w:r>
      <w:r w:rsidR="00BA61C0" w:rsidRPr="0052164B">
        <w:rPr>
          <w:rFonts w:ascii="Arial" w:hAnsi="Arial" w:cs="Arial"/>
          <w:iCs/>
          <w:sz w:val="24"/>
          <w:szCs w:val="24"/>
        </w:rPr>
        <w:t xml:space="preserve"> </w:t>
      </w:r>
      <w:r w:rsidRPr="0052164B">
        <w:rPr>
          <w:rFonts w:ascii="Arial" w:hAnsi="Arial" w:cs="Arial"/>
          <w:iCs/>
          <w:sz w:val="24"/>
          <w:szCs w:val="24"/>
        </w:rPr>
        <w:t>Schools</w:t>
      </w:r>
      <w:r w:rsidR="00BA61C0" w:rsidRPr="0052164B">
        <w:rPr>
          <w:rFonts w:ascii="Arial" w:hAnsi="Arial" w:cs="Arial"/>
          <w:iCs/>
          <w:sz w:val="24"/>
          <w:szCs w:val="24"/>
        </w:rPr>
        <w:t xml:space="preserve"> </w:t>
      </w:r>
      <w:r w:rsidRPr="0052164B">
        <w:rPr>
          <w:rFonts w:ascii="Arial" w:hAnsi="Arial" w:cs="Arial"/>
          <w:iCs/>
          <w:sz w:val="24"/>
          <w:szCs w:val="24"/>
        </w:rPr>
        <w:t>etc.</w:t>
      </w:r>
      <w:r w:rsidR="00BA61C0" w:rsidRPr="0052164B">
        <w:rPr>
          <w:rFonts w:ascii="Arial" w:hAnsi="Arial" w:cs="Arial"/>
          <w:iCs/>
          <w:sz w:val="24"/>
          <w:szCs w:val="24"/>
        </w:rPr>
        <w:t xml:space="preserve"> </w:t>
      </w:r>
      <w:r w:rsidRPr="0052164B">
        <w:rPr>
          <w:rFonts w:ascii="Arial" w:hAnsi="Arial" w:cs="Arial"/>
          <w:iCs/>
          <w:sz w:val="24"/>
          <w:szCs w:val="24"/>
        </w:rPr>
        <w:t>(Scotland)</w:t>
      </w:r>
      <w:r w:rsidR="00BA61C0" w:rsidRPr="0052164B">
        <w:rPr>
          <w:rFonts w:ascii="Arial" w:hAnsi="Arial" w:cs="Arial"/>
          <w:iCs/>
          <w:sz w:val="24"/>
          <w:szCs w:val="24"/>
        </w:rPr>
        <w:t xml:space="preserve"> </w:t>
      </w:r>
      <w:r w:rsidRPr="0052164B">
        <w:rPr>
          <w:rFonts w:ascii="Arial" w:hAnsi="Arial" w:cs="Arial"/>
          <w:iCs/>
          <w:sz w:val="24"/>
          <w:szCs w:val="24"/>
        </w:rPr>
        <w:t>Act</w:t>
      </w:r>
      <w:r w:rsidR="00BA61C0" w:rsidRPr="0052164B">
        <w:rPr>
          <w:rFonts w:ascii="Arial" w:hAnsi="Arial" w:cs="Arial"/>
          <w:iCs/>
          <w:sz w:val="24"/>
          <w:szCs w:val="24"/>
        </w:rPr>
        <w:t xml:space="preserve"> </w:t>
      </w:r>
      <w:r w:rsidRPr="0052164B">
        <w:rPr>
          <w:rFonts w:ascii="Arial" w:hAnsi="Arial" w:cs="Arial"/>
          <w:iCs/>
          <w:sz w:val="24"/>
          <w:szCs w:val="24"/>
        </w:rPr>
        <w:t>1989</w:t>
      </w:r>
      <w:r w:rsidR="00BA61C0" w:rsidRPr="0052164B">
        <w:rPr>
          <w:rFonts w:ascii="Arial" w:hAnsi="Arial" w:cs="Arial"/>
          <w:iCs/>
          <w:sz w:val="24"/>
          <w:szCs w:val="24"/>
        </w:rPr>
        <w:t xml:space="preserve"> </w:t>
      </w:r>
      <w:r w:rsidR="002B3744" w:rsidRPr="0052164B">
        <w:rPr>
          <w:rFonts w:ascii="Arial" w:hAnsi="Arial" w:cs="Arial"/>
          <w:iCs/>
          <w:sz w:val="24"/>
          <w:szCs w:val="24"/>
        </w:rPr>
        <w:t>Sch.10)</w:t>
      </w:r>
    </w:p>
    <w:p w14:paraId="4C01C21A" w14:textId="77777777" w:rsidR="00BA61C0" w:rsidRPr="0052164B" w:rsidRDefault="00BA61C0" w:rsidP="00C30548">
      <w:pPr>
        <w:autoSpaceDE w:val="0"/>
        <w:autoSpaceDN w:val="0"/>
        <w:adjustRightInd w:val="0"/>
        <w:spacing w:after="0" w:line="240" w:lineRule="auto"/>
        <w:rPr>
          <w:rFonts w:ascii="Arial" w:hAnsi="Arial" w:cs="Arial"/>
          <w:iCs/>
          <w:sz w:val="24"/>
          <w:szCs w:val="24"/>
        </w:rPr>
      </w:pPr>
    </w:p>
    <w:p w14:paraId="7A8031A3" w14:textId="77777777" w:rsidR="00C313A6" w:rsidRPr="0052164B" w:rsidRDefault="00C313A6" w:rsidP="00C313A6">
      <w:pPr>
        <w:autoSpaceDE w:val="0"/>
        <w:autoSpaceDN w:val="0"/>
        <w:adjustRightInd w:val="0"/>
        <w:spacing w:after="0" w:line="240" w:lineRule="auto"/>
        <w:rPr>
          <w:rFonts w:ascii="Arial" w:hAnsi="Arial" w:cs="Arial"/>
          <w:bCs/>
          <w:sz w:val="24"/>
          <w:szCs w:val="24"/>
        </w:rPr>
      </w:pPr>
      <w:r w:rsidRPr="0052164B">
        <w:rPr>
          <w:rFonts w:ascii="Arial" w:hAnsi="Arial" w:cs="Arial"/>
          <w:bCs/>
          <w:sz w:val="24"/>
          <w:szCs w:val="24"/>
        </w:rPr>
        <w:t xml:space="preserve">The guidance on applying for Approval to teach in a Catholic school issued by the </w:t>
      </w:r>
      <w:r w:rsidRPr="0052164B">
        <w:rPr>
          <w:rFonts w:ascii="Arial" w:hAnsi="Arial" w:cs="Arial"/>
          <w:sz w:val="24"/>
          <w:szCs w:val="24"/>
        </w:rPr>
        <w:t>Scottish Catholic Education Service on behalf of the Bishops’ Conference of Scotland states that:</w:t>
      </w:r>
    </w:p>
    <w:p w14:paraId="22FD4462" w14:textId="77777777" w:rsidR="00C313A6" w:rsidRPr="0052164B" w:rsidRDefault="00C313A6" w:rsidP="00C313A6">
      <w:pPr>
        <w:autoSpaceDE w:val="0"/>
        <w:autoSpaceDN w:val="0"/>
        <w:adjustRightInd w:val="0"/>
        <w:spacing w:after="0" w:line="240" w:lineRule="auto"/>
        <w:rPr>
          <w:rFonts w:ascii="Arial" w:hAnsi="Arial" w:cs="Arial"/>
          <w:iCs/>
          <w:sz w:val="24"/>
          <w:szCs w:val="24"/>
        </w:rPr>
      </w:pPr>
      <w:r w:rsidRPr="0052164B">
        <w:rPr>
          <w:rFonts w:ascii="Arial" w:hAnsi="Arial" w:cs="Arial"/>
          <w:bCs/>
          <w:sz w:val="24"/>
          <w:szCs w:val="24"/>
        </w:rPr>
        <w:t>“</w:t>
      </w:r>
      <w:r w:rsidR="00C30548" w:rsidRPr="0052164B">
        <w:rPr>
          <w:rFonts w:ascii="Arial" w:hAnsi="Arial" w:cs="Arial"/>
          <w:sz w:val="24"/>
          <w:szCs w:val="24"/>
        </w:rPr>
        <w:t>To</w:t>
      </w:r>
      <w:r w:rsidR="00BA61C0" w:rsidRPr="0052164B">
        <w:rPr>
          <w:rFonts w:ascii="Arial" w:hAnsi="Arial" w:cs="Arial"/>
          <w:iCs/>
          <w:sz w:val="24"/>
          <w:szCs w:val="24"/>
        </w:rPr>
        <w:t xml:space="preserve"> </w:t>
      </w:r>
      <w:r w:rsidR="00C30548" w:rsidRPr="0052164B">
        <w:rPr>
          <w:rFonts w:ascii="Arial" w:hAnsi="Arial" w:cs="Arial"/>
          <w:sz w:val="24"/>
          <w:szCs w:val="24"/>
        </w:rPr>
        <w:t>enable</w:t>
      </w:r>
      <w:r w:rsidR="00BA61C0" w:rsidRPr="0052164B">
        <w:rPr>
          <w:rFonts w:ascii="Arial" w:hAnsi="Arial" w:cs="Arial"/>
          <w:iCs/>
          <w:sz w:val="24"/>
          <w:szCs w:val="24"/>
        </w:rPr>
        <w:t xml:space="preserve"> </w:t>
      </w:r>
      <w:r w:rsidR="00C30548" w:rsidRPr="0052164B">
        <w:rPr>
          <w:rFonts w:ascii="Arial" w:hAnsi="Arial" w:cs="Arial"/>
          <w:sz w:val="24"/>
          <w:szCs w:val="24"/>
        </w:rPr>
        <w:t>Councils</w:t>
      </w:r>
      <w:r w:rsidR="00BA61C0" w:rsidRPr="0052164B">
        <w:rPr>
          <w:rFonts w:ascii="Arial" w:hAnsi="Arial" w:cs="Arial"/>
          <w:iCs/>
          <w:sz w:val="24"/>
          <w:szCs w:val="24"/>
        </w:rPr>
        <w:t xml:space="preserve"> </w:t>
      </w:r>
      <w:r w:rsidR="00C30548" w:rsidRPr="0052164B">
        <w:rPr>
          <w:rFonts w:ascii="Arial" w:hAnsi="Arial" w:cs="Arial"/>
          <w:sz w:val="24"/>
          <w:szCs w:val="24"/>
        </w:rPr>
        <w:t>to</w:t>
      </w:r>
      <w:r w:rsidR="00BA61C0" w:rsidRPr="0052164B">
        <w:rPr>
          <w:rFonts w:ascii="Arial" w:hAnsi="Arial" w:cs="Arial"/>
          <w:iCs/>
          <w:sz w:val="24"/>
          <w:szCs w:val="24"/>
        </w:rPr>
        <w:t xml:space="preserve"> </w:t>
      </w:r>
      <w:r w:rsidR="00C30548" w:rsidRPr="0052164B">
        <w:rPr>
          <w:rFonts w:ascii="Arial" w:hAnsi="Arial" w:cs="Arial"/>
          <w:sz w:val="24"/>
          <w:szCs w:val="24"/>
        </w:rPr>
        <w:t>fulfil</w:t>
      </w:r>
      <w:r w:rsidR="00BA61C0" w:rsidRPr="0052164B">
        <w:rPr>
          <w:rFonts w:ascii="Arial" w:hAnsi="Arial" w:cs="Arial"/>
          <w:iCs/>
          <w:sz w:val="24"/>
          <w:szCs w:val="24"/>
        </w:rPr>
        <w:t xml:space="preserve"> </w:t>
      </w:r>
      <w:r w:rsidR="00C30548" w:rsidRPr="0052164B">
        <w:rPr>
          <w:rFonts w:ascii="Arial" w:hAnsi="Arial" w:cs="Arial"/>
          <w:sz w:val="24"/>
          <w:szCs w:val="24"/>
        </w:rPr>
        <w:t>their</w:t>
      </w:r>
      <w:r w:rsidR="00BA61C0" w:rsidRPr="0052164B">
        <w:rPr>
          <w:rFonts w:ascii="Arial" w:hAnsi="Arial" w:cs="Arial"/>
          <w:iCs/>
          <w:sz w:val="24"/>
          <w:szCs w:val="24"/>
        </w:rPr>
        <w:t xml:space="preserve"> </w:t>
      </w:r>
      <w:r w:rsidR="00C30548" w:rsidRPr="0052164B">
        <w:rPr>
          <w:rFonts w:ascii="Arial" w:hAnsi="Arial" w:cs="Arial"/>
          <w:sz w:val="24"/>
          <w:szCs w:val="24"/>
        </w:rPr>
        <w:t>statutory</w:t>
      </w:r>
      <w:r w:rsidR="00BA61C0" w:rsidRPr="0052164B">
        <w:rPr>
          <w:rFonts w:ascii="Arial" w:hAnsi="Arial" w:cs="Arial"/>
          <w:iCs/>
          <w:sz w:val="24"/>
          <w:szCs w:val="24"/>
        </w:rPr>
        <w:t xml:space="preserve"> </w:t>
      </w:r>
      <w:r w:rsidR="00C30548" w:rsidRPr="0052164B">
        <w:rPr>
          <w:rFonts w:ascii="Arial" w:hAnsi="Arial" w:cs="Arial"/>
          <w:sz w:val="24"/>
          <w:szCs w:val="24"/>
        </w:rPr>
        <w:t>responsibilities,</w:t>
      </w:r>
      <w:r w:rsidR="00BA61C0" w:rsidRPr="0052164B">
        <w:rPr>
          <w:rFonts w:ascii="Arial" w:hAnsi="Arial" w:cs="Arial"/>
          <w:iCs/>
          <w:sz w:val="24"/>
          <w:szCs w:val="24"/>
        </w:rPr>
        <w:t xml:space="preserve"> </w:t>
      </w:r>
      <w:r w:rsidR="00C30548" w:rsidRPr="0052164B">
        <w:rPr>
          <w:rFonts w:ascii="Arial" w:hAnsi="Arial" w:cs="Arial"/>
          <w:sz w:val="24"/>
          <w:szCs w:val="24"/>
        </w:rPr>
        <w:t>the</w:t>
      </w:r>
      <w:r w:rsidR="00BA61C0" w:rsidRPr="0052164B">
        <w:rPr>
          <w:rFonts w:ascii="Arial" w:hAnsi="Arial" w:cs="Arial"/>
          <w:iCs/>
          <w:sz w:val="24"/>
          <w:szCs w:val="24"/>
        </w:rPr>
        <w:t xml:space="preserve"> </w:t>
      </w:r>
      <w:r w:rsidR="00C30548" w:rsidRPr="0052164B">
        <w:rPr>
          <w:rFonts w:ascii="Arial" w:hAnsi="Arial" w:cs="Arial"/>
          <w:sz w:val="24"/>
          <w:szCs w:val="24"/>
        </w:rPr>
        <w:t>Catholic</w:t>
      </w:r>
      <w:r w:rsidR="00BA61C0" w:rsidRPr="0052164B">
        <w:rPr>
          <w:rFonts w:ascii="Arial" w:hAnsi="Arial" w:cs="Arial"/>
          <w:iCs/>
          <w:sz w:val="24"/>
          <w:szCs w:val="24"/>
        </w:rPr>
        <w:t xml:space="preserve"> </w:t>
      </w:r>
      <w:r w:rsidR="00C30548" w:rsidRPr="0052164B">
        <w:rPr>
          <w:rFonts w:ascii="Arial" w:hAnsi="Arial" w:cs="Arial"/>
          <w:sz w:val="24"/>
          <w:szCs w:val="24"/>
        </w:rPr>
        <w:t>Church</w:t>
      </w:r>
      <w:r w:rsidR="00BA61C0" w:rsidRPr="0052164B">
        <w:rPr>
          <w:rFonts w:ascii="Arial" w:hAnsi="Arial" w:cs="Arial"/>
          <w:iCs/>
          <w:sz w:val="24"/>
          <w:szCs w:val="24"/>
        </w:rPr>
        <w:t xml:space="preserve"> </w:t>
      </w:r>
      <w:r w:rsidR="00C30548" w:rsidRPr="0052164B">
        <w:rPr>
          <w:rFonts w:ascii="Arial" w:hAnsi="Arial" w:cs="Arial"/>
          <w:sz w:val="24"/>
          <w:szCs w:val="24"/>
        </w:rPr>
        <w:t>requires</w:t>
      </w:r>
      <w:r w:rsidR="00BA61C0" w:rsidRPr="0052164B">
        <w:rPr>
          <w:rFonts w:ascii="Arial" w:hAnsi="Arial" w:cs="Arial"/>
          <w:iCs/>
          <w:sz w:val="24"/>
          <w:szCs w:val="24"/>
        </w:rPr>
        <w:t xml:space="preserve"> </w:t>
      </w:r>
      <w:r w:rsidR="00C30548" w:rsidRPr="0052164B">
        <w:rPr>
          <w:rFonts w:ascii="Arial" w:hAnsi="Arial" w:cs="Arial"/>
          <w:sz w:val="24"/>
          <w:szCs w:val="24"/>
        </w:rPr>
        <w:t>to</w:t>
      </w:r>
      <w:r w:rsidR="00BA61C0" w:rsidRPr="0052164B">
        <w:rPr>
          <w:rFonts w:ascii="Arial" w:hAnsi="Arial" w:cs="Arial"/>
          <w:iCs/>
          <w:sz w:val="24"/>
          <w:szCs w:val="24"/>
        </w:rPr>
        <w:t xml:space="preserve"> </w:t>
      </w:r>
      <w:r w:rsidR="00C30548" w:rsidRPr="0052164B">
        <w:rPr>
          <w:rFonts w:ascii="Arial" w:hAnsi="Arial" w:cs="Arial"/>
          <w:sz w:val="24"/>
          <w:szCs w:val="24"/>
        </w:rPr>
        <w:t>be</w:t>
      </w:r>
      <w:r w:rsidR="00BA61C0" w:rsidRPr="0052164B">
        <w:rPr>
          <w:rFonts w:ascii="Arial" w:hAnsi="Arial" w:cs="Arial"/>
          <w:iCs/>
          <w:sz w:val="24"/>
          <w:szCs w:val="24"/>
        </w:rPr>
        <w:t xml:space="preserve"> </w:t>
      </w:r>
      <w:r w:rsidR="00C30548" w:rsidRPr="0052164B">
        <w:rPr>
          <w:rFonts w:ascii="Arial" w:hAnsi="Arial" w:cs="Arial"/>
          <w:sz w:val="24"/>
          <w:szCs w:val="24"/>
        </w:rPr>
        <w:t>assured</w:t>
      </w:r>
      <w:r w:rsidR="00BA61C0" w:rsidRPr="0052164B">
        <w:rPr>
          <w:rFonts w:ascii="Arial" w:hAnsi="Arial" w:cs="Arial"/>
          <w:iCs/>
          <w:sz w:val="24"/>
          <w:szCs w:val="24"/>
        </w:rPr>
        <w:t xml:space="preserve"> </w:t>
      </w:r>
      <w:r w:rsidR="00C30548" w:rsidRPr="0052164B">
        <w:rPr>
          <w:rFonts w:ascii="Arial" w:hAnsi="Arial" w:cs="Arial"/>
          <w:sz w:val="24"/>
          <w:szCs w:val="24"/>
        </w:rPr>
        <w:t>that</w:t>
      </w:r>
      <w:r w:rsidR="00BA61C0" w:rsidRPr="0052164B">
        <w:rPr>
          <w:rFonts w:ascii="Arial" w:hAnsi="Arial" w:cs="Arial"/>
          <w:iCs/>
          <w:sz w:val="24"/>
          <w:szCs w:val="24"/>
        </w:rPr>
        <w:t xml:space="preserve"> </w:t>
      </w:r>
      <w:r w:rsidR="00C30548" w:rsidRPr="0052164B">
        <w:rPr>
          <w:rFonts w:ascii="Arial" w:hAnsi="Arial" w:cs="Arial"/>
          <w:sz w:val="24"/>
          <w:szCs w:val="24"/>
        </w:rPr>
        <w:t>the</w:t>
      </w:r>
      <w:r w:rsidR="00BA61C0" w:rsidRPr="0052164B">
        <w:rPr>
          <w:rFonts w:ascii="Arial" w:hAnsi="Arial" w:cs="Arial"/>
          <w:iCs/>
          <w:sz w:val="24"/>
          <w:szCs w:val="24"/>
        </w:rPr>
        <w:t xml:space="preserve"> </w:t>
      </w:r>
      <w:r w:rsidR="00C30548" w:rsidRPr="0052164B">
        <w:rPr>
          <w:rFonts w:ascii="Arial" w:hAnsi="Arial" w:cs="Arial"/>
          <w:sz w:val="24"/>
          <w:szCs w:val="24"/>
        </w:rPr>
        <w:t>personal</w:t>
      </w:r>
      <w:r w:rsidR="00BA61C0" w:rsidRPr="0052164B">
        <w:rPr>
          <w:rFonts w:ascii="Arial" w:hAnsi="Arial" w:cs="Arial"/>
          <w:iCs/>
          <w:sz w:val="24"/>
          <w:szCs w:val="24"/>
        </w:rPr>
        <w:t xml:space="preserve"> </w:t>
      </w:r>
      <w:r w:rsidR="00C30548" w:rsidRPr="0052164B">
        <w:rPr>
          <w:rFonts w:ascii="Arial" w:hAnsi="Arial" w:cs="Arial"/>
          <w:sz w:val="24"/>
          <w:szCs w:val="24"/>
        </w:rPr>
        <w:t>"religious</w:t>
      </w:r>
      <w:r w:rsidR="00BA61C0" w:rsidRPr="0052164B">
        <w:rPr>
          <w:rFonts w:ascii="Arial" w:hAnsi="Arial" w:cs="Arial"/>
          <w:iCs/>
          <w:sz w:val="24"/>
          <w:szCs w:val="24"/>
        </w:rPr>
        <w:t xml:space="preserve"> </w:t>
      </w:r>
      <w:r w:rsidR="00C30548" w:rsidRPr="0052164B">
        <w:rPr>
          <w:rFonts w:ascii="Arial" w:hAnsi="Arial" w:cs="Arial"/>
          <w:sz w:val="24"/>
          <w:szCs w:val="24"/>
        </w:rPr>
        <w:t>belief</w:t>
      </w:r>
      <w:r w:rsidR="00BA61C0" w:rsidRPr="0052164B">
        <w:rPr>
          <w:rFonts w:ascii="Arial" w:hAnsi="Arial" w:cs="Arial"/>
          <w:iCs/>
          <w:sz w:val="24"/>
          <w:szCs w:val="24"/>
        </w:rPr>
        <w:t xml:space="preserve"> </w:t>
      </w:r>
      <w:r w:rsidR="00C30548" w:rsidRPr="0052164B">
        <w:rPr>
          <w:rFonts w:ascii="Arial" w:hAnsi="Arial" w:cs="Arial"/>
          <w:sz w:val="24"/>
          <w:szCs w:val="24"/>
        </w:rPr>
        <w:t>and</w:t>
      </w:r>
      <w:r w:rsidR="00BA61C0" w:rsidRPr="0052164B">
        <w:rPr>
          <w:rFonts w:ascii="Arial" w:hAnsi="Arial" w:cs="Arial"/>
          <w:iCs/>
          <w:sz w:val="24"/>
          <w:szCs w:val="24"/>
        </w:rPr>
        <w:t xml:space="preserve"> </w:t>
      </w:r>
      <w:r w:rsidR="00C30548" w:rsidRPr="0052164B">
        <w:rPr>
          <w:rFonts w:ascii="Arial" w:hAnsi="Arial" w:cs="Arial"/>
          <w:sz w:val="24"/>
          <w:szCs w:val="24"/>
        </w:rPr>
        <w:t>character"</w:t>
      </w:r>
      <w:r w:rsidR="00BA61C0" w:rsidRPr="0052164B">
        <w:rPr>
          <w:rFonts w:ascii="Arial" w:hAnsi="Arial" w:cs="Arial"/>
          <w:iCs/>
          <w:sz w:val="24"/>
          <w:szCs w:val="24"/>
        </w:rPr>
        <w:t xml:space="preserve"> </w:t>
      </w:r>
      <w:r w:rsidR="00C30548" w:rsidRPr="0052164B">
        <w:rPr>
          <w:rFonts w:ascii="Arial" w:hAnsi="Arial" w:cs="Arial"/>
          <w:sz w:val="24"/>
          <w:szCs w:val="24"/>
        </w:rPr>
        <w:t>of</w:t>
      </w:r>
      <w:r w:rsidR="00BA61C0" w:rsidRPr="0052164B">
        <w:rPr>
          <w:rFonts w:ascii="Arial" w:hAnsi="Arial" w:cs="Arial"/>
          <w:iCs/>
          <w:sz w:val="24"/>
          <w:szCs w:val="24"/>
        </w:rPr>
        <w:t xml:space="preserve"> </w:t>
      </w:r>
      <w:r w:rsidR="00C30548" w:rsidRPr="0052164B">
        <w:rPr>
          <w:rFonts w:ascii="Arial" w:hAnsi="Arial" w:cs="Arial"/>
          <w:sz w:val="24"/>
          <w:szCs w:val="24"/>
        </w:rPr>
        <w:t>a</w:t>
      </w:r>
      <w:r w:rsidR="00BA61C0" w:rsidRPr="0052164B">
        <w:rPr>
          <w:rFonts w:ascii="Arial" w:hAnsi="Arial" w:cs="Arial"/>
          <w:iCs/>
          <w:sz w:val="24"/>
          <w:szCs w:val="24"/>
        </w:rPr>
        <w:t xml:space="preserve"> </w:t>
      </w:r>
      <w:r w:rsidR="00C30548" w:rsidRPr="0052164B">
        <w:rPr>
          <w:rFonts w:ascii="Arial" w:hAnsi="Arial" w:cs="Arial"/>
          <w:sz w:val="24"/>
          <w:szCs w:val="24"/>
        </w:rPr>
        <w:t>teacher</w:t>
      </w:r>
      <w:r w:rsidR="00BA61C0" w:rsidRPr="0052164B">
        <w:rPr>
          <w:rFonts w:ascii="Arial" w:hAnsi="Arial" w:cs="Arial"/>
          <w:iCs/>
          <w:sz w:val="24"/>
          <w:szCs w:val="24"/>
        </w:rPr>
        <w:t xml:space="preserve"> </w:t>
      </w:r>
      <w:r w:rsidR="00C30548" w:rsidRPr="0052164B">
        <w:rPr>
          <w:rFonts w:ascii="Arial" w:hAnsi="Arial" w:cs="Arial"/>
          <w:sz w:val="24"/>
          <w:szCs w:val="24"/>
        </w:rPr>
        <w:t>is</w:t>
      </w:r>
      <w:r w:rsidR="00BA61C0" w:rsidRPr="0052164B">
        <w:rPr>
          <w:rFonts w:ascii="Arial" w:hAnsi="Arial" w:cs="Arial"/>
          <w:iCs/>
          <w:sz w:val="24"/>
          <w:szCs w:val="24"/>
        </w:rPr>
        <w:t xml:space="preserve"> </w:t>
      </w:r>
      <w:r w:rsidR="00C30548" w:rsidRPr="0052164B">
        <w:rPr>
          <w:rFonts w:ascii="Arial" w:hAnsi="Arial" w:cs="Arial"/>
          <w:sz w:val="24"/>
          <w:szCs w:val="24"/>
        </w:rPr>
        <w:t>appropriate</w:t>
      </w:r>
      <w:r w:rsidR="00BA61C0" w:rsidRPr="0052164B">
        <w:rPr>
          <w:rFonts w:ascii="Arial" w:hAnsi="Arial" w:cs="Arial"/>
          <w:iCs/>
          <w:sz w:val="24"/>
          <w:szCs w:val="24"/>
        </w:rPr>
        <w:t xml:space="preserve"> </w:t>
      </w:r>
      <w:r w:rsidR="00C30548" w:rsidRPr="0052164B">
        <w:rPr>
          <w:rFonts w:ascii="Arial" w:hAnsi="Arial" w:cs="Arial"/>
          <w:sz w:val="24"/>
          <w:szCs w:val="24"/>
        </w:rPr>
        <w:t>to</w:t>
      </w:r>
      <w:r w:rsidR="00BA61C0" w:rsidRPr="0052164B">
        <w:rPr>
          <w:rFonts w:ascii="Arial" w:hAnsi="Arial" w:cs="Arial"/>
          <w:iCs/>
          <w:sz w:val="24"/>
          <w:szCs w:val="24"/>
        </w:rPr>
        <w:t xml:space="preserve"> </w:t>
      </w:r>
      <w:r w:rsidR="00C30548" w:rsidRPr="0052164B">
        <w:rPr>
          <w:rFonts w:ascii="Arial" w:hAnsi="Arial" w:cs="Arial"/>
          <w:sz w:val="24"/>
          <w:szCs w:val="24"/>
        </w:rPr>
        <w:t>the</w:t>
      </w:r>
      <w:r w:rsidR="00BA61C0" w:rsidRPr="0052164B">
        <w:rPr>
          <w:rFonts w:ascii="Arial" w:hAnsi="Arial" w:cs="Arial"/>
          <w:iCs/>
          <w:sz w:val="24"/>
          <w:szCs w:val="24"/>
        </w:rPr>
        <w:t xml:space="preserve"> </w:t>
      </w:r>
      <w:r w:rsidR="00C30548" w:rsidRPr="0052164B">
        <w:rPr>
          <w:rFonts w:ascii="Arial" w:hAnsi="Arial" w:cs="Arial"/>
          <w:sz w:val="24"/>
          <w:szCs w:val="24"/>
        </w:rPr>
        <w:t>duties</w:t>
      </w:r>
      <w:r w:rsidR="00BA61C0" w:rsidRPr="0052164B">
        <w:rPr>
          <w:rFonts w:ascii="Arial" w:hAnsi="Arial" w:cs="Arial"/>
          <w:iCs/>
          <w:sz w:val="24"/>
          <w:szCs w:val="24"/>
        </w:rPr>
        <w:t xml:space="preserve"> </w:t>
      </w:r>
      <w:r w:rsidR="00C30548" w:rsidRPr="0052164B">
        <w:rPr>
          <w:rFonts w:ascii="Arial" w:hAnsi="Arial" w:cs="Arial"/>
          <w:sz w:val="24"/>
          <w:szCs w:val="24"/>
        </w:rPr>
        <w:t>associated</w:t>
      </w:r>
      <w:r w:rsidR="00BA61C0" w:rsidRPr="0052164B">
        <w:rPr>
          <w:rFonts w:ascii="Arial" w:hAnsi="Arial" w:cs="Arial"/>
          <w:iCs/>
          <w:sz w:val="24"/>
          <w:szCs w:val="24"/>
        </w:rPr>
        <w:t xml:space="preserve"> </w:t>
      </w:r>
      <w:r w:rsidR="00C30548" w:rsidRPr="0052164B">
        <w:rPr>
          <w:rFonts w:ascii="Arial" w:hAnsi="Arial" w:cs="Arial"/>
          <w:sz w:val="24"/>
          <w:szCs w:val="24"/>
        </w:rPr>
        <w:t>with</w:t>
      </w:r>
      <w:r w:rsidR="00BA61C0" w:rsidRPr="0052164B">
        <w:rPr>
          <w:rFonts w:ascii="Arial" w:hAnsi="Arial" w:cs="Arial"/>
          <w:iCs/>
          <w:sz w:val="24"/>
          <w:szCs w:val="24"/>
        </w:rPr>
        <w:t xml:space="preserve"> </w:t>
      </w:r>
      <w:r w:rsidR="00C30548" w:rsidRPr="0052164B">
        <w:rPr>
          <w:rFonts w:ascii="Arial" w:hAnsi="Arial" w:cs="Arial"/>
          <w:sz w:val="24"/>
          <w:szCs w:val="24"/>
        </w:rPr>
        <w:t>the</w:t>
      </w:r>
      <w:r w:rsidR="00BA61C0" w:rsidRPr="0052164B">
        <w:rPr>
          <w:rFonts w:ascii="Arial" w:hAnsi="Arial" w:cs="Arial"/>
          <w:iCs/>
          <w:sz w:val="24"/>
          <w:szCs w:val="24"/>
        </w:rPr>
        <w:t xml:space="preserve"> </w:t>
      </w:r>
      <w:r w:rsidR="00C30548" w:rsidRPr="0052164B">
        <w:rPr>
          <w:rFonts w:ascii="Arial" w:hAnsi="Arial" w:cs="Arial"/>
          <w:sz w:val="24"/>
          <w:szCs w:val="24"/>
        </w:rPr>
        <w:t>teaching</w:t>
      </w:r>
      <w:r w:rsidR="00BA61C0" w:rsidRPr="0052164B">
        <w:rPr>
          <w:rFonts w:ascii="Arial" w:hAnsi="Arial" w:cs="Arial"/>
          <w:iCs/>
          <w:sz w:val="24"/>
          <w:szCs w:val="24"/>
        </w:rPr>
        <w:t xml:space="preserve"> </w:t>
      </w:r>
      <w:r w:rsidR="00C30548" w:rsidRPr="0052164B">
        <w:rPr>
          <w:rFonts w:ascii="Arial" w:hAnsi="Arial" w:cs="Arial"/>
          <w:sz w:val="24"/>
          <w:szCs w:val="24"/>
        </w:rPr>
        <w:t>post</w:t>
      </w:r>
      <w:r w:rsidR="00BA61C0" w:rsidRPr="0052164B">
        <w:rPr>
          <w:rFonts w:ascii="Arial" w:hAnsi="Arial" w:cs="Arial"/>
          <w:iCs/>
          <w:sz w:val="24"/>
          <w:szCs w:val="24"/>
        </w:rPr>
        <w:t xml:space="preserve"> </w:t>
      </w:r>
      <w:r w:rsidR="00C30548" w:rsidRPr="0052164B">
        <w:rPr>
          <w:rFonts w:ascii="Arial" w:hAnsi="Arial" w:cs="Arial"/>
          <w:sz w:val="24"/>
          <w:szCs w:val="24"/>
        </w:rPr>
        <w:t>for</w:t>
      </w:r>
      <w:r w:rsidR="00BA61C0" w:rsidRPr="0052164B">
        <w:rPr>
          <w:rFonts w:ascii="Arial" w:hAnsi="Arial" w:cs="Arial"/>
          <w:iCs/>
          <w:sz w:val="24"/>
          <w:szCs w:val="24"/>
        </w:rPr>
        <w:t xml:space="preserve"> </w:t>
      </w:r>
      <w:r w:rsidR="00C30548" w:rsidRPr="0052164B">
        <w:rPr>
          <w:rFonts w:ascii="Arial" w:hAnsi="Arial" w:cs="Arial"/>
          <w:sz w:val="24"/>
          <w:szCs w:val="24"/>
        </w:rPr>
        <w:t>which</w:t>
      </w:r>
      <w:r w:rsidR="00BA61C0" w:rsidRPr="0052164B">
        <w:rPr>
          <w:rFonts w:ascii="Arial" w:hAnsi="Arial" w:cs="Arial"/>
          <w:iCs/>
          <w:sz w:val="24"/>
          <w:szCs w:val="24"/>
        </w:rPr>
        <w:t xml:space="preserve"> </w:t>
      </w:r>
      <w:r w:rsidR="00C30548" w:rsidRPr="0052164B">
        <w:rPr>
          <w:rFonts w:ascii="Arial" w:hAnsi="Arial" w:cs="Arial"/>
          <w:sz w:val="24"/>
          <w:szCs w:val="24"/>
        </w:rPr>
        <w:t>he/she</w:t>
      </w:r>
      <w:r w:rsidR="00BA61C0" w:rsidRPr="0052164B">
        <w:rPr>
          <w:rFonts w:ascii="Arial" w:hAnsi="Arial" w:cs="Arial"/>
          <w:iCs/>
          <w:sz w:val="24"/>
          <w:szCs w:val="24"/>
        </w:rPr>
        <w:t xml:space="preserve"> </w:t>
      </w:r>
      <w:r w:rsidR="00C30548" w:rsidRPr="0052164B">
        <w:rPr>
          <w:rFonts w:ascii="Arial" w:hAnsi="Arial" w:cs="Arial"/>
          <w:sz w:val="24"/>
          <w:szCs w:val="24"/>
        </w:rPr>
        <w:t>has</w:t>
      </w:r>
      <w:r w:rsidR="00BA61C0" w:rsidRPr="0052164B">
        <w:rPr>
          <w:rFonts w:ascii="Arial" w:hAnsi="Arial" w:cs="Arial"/>
          <w:iCs/>
          <w:sz w:val="24"/>
          <w:szCs w:val="24"/>
        </w:rPr>
        <w:t xml:space="preserve"> </w:t>
      </w:r>
      <w:r w:rsidR="00C30548" w:rsidRPr="0052164B">
        <w:rPr>
          <w:rFonts w:ascii="Arial" w:hAnsi="Arial" w:cs="Arial"/>
          <w:sz w:val="24"/>
          <w:szCs w:val="24"/>
        </w:rPr>
        <w:t>applied.</w:t>
      </w:r>
      <w:r w:rsidR="00BA61C0" w:rsidRPr="0052164B">
        <w:rPr>
          <w:rFonts w:ascii="Arial" w:hAnsi="Arial" w:cs="Arial"/>
          <w:iCs/>
          <w:sz w:val="24"/>
          <w:szCs w:val="24"/>
        </w:rPr>
        <w:t xml:space="preserve">  </w:t>
      </w:r>
      <w:r w:rsidR="00C30548" w:rsidRPr="0052164B">
        <w:rPr>
          <w:rFonts w:ascii="Arial" w:hAnsi="Arial" w:cs="Arial"/>
          <w:sz w:val="24"/>
          <w:szCs w:val="24"/>
        </w:rPr>
        <w:t>When</w:t>
      </w:r>
      <w:r w:rsidR="00BA61C0" w:rsidRPr="0052164B">
        <w:rPr>
          <w:rFonts w:ascii="Arial" w:hAnsi="Arial" w:cs="Arial"/>
          <w:iCs/>
          <w:sz w:val="24"/>
          <w:szCs w:val="24"/>
        </w:rPr>
        <w:t xml:space="preserve"> </w:t>
      </w:r>
      <w:r w:rsidR="00C30548" w:rsidRPr="0052164B">
        <w:rPr>
          <w:rFonts w:ascii="Arial" w:hAnsi="Arial" w:cs="Arial"/>
          <w:sz w:val="24"/>
          <w:szCs w:val="24"/>
        </w:rPr>
        <w:t>seeking</w:t>
      </w:r>
      <w:r w:rsidR="00BA61C0" w:rsidRPr="0052164B">
        <w:rPr>
          <w:rFonts w:ascii="Arial" w:hAnsi="Arial" w:cs="Arial"/>
          <w:iCs/>
          <w:sz w:val="24"/>
          <w:szCs w:val="24"/>
        </w:rPr>
        <w:t xml:space="preserve"> </w:t>
      </w:r>
      <w:r w:rsidR="00C30548" w:rsidRPr="0052164B">
        <w:rPr>
          <w:rFonts w:ascii="Arial" w:hAnsi="Arial" w:cs="Arial"/>
          <w:sz w:val="24"/>
          <w:szCs w:val="24"/>
        </w:rPr>
        <w:t>approval,</w:t>
      </w:r>
      <w:r w:rsidR="00BA61C0" w:rsidRPr="0052164B">
        <w:rPr>
          <w:rFonts w:ascii="Arial" w:hAnsi="Arial" w:cs="Arial"/>
          <w:iCs/>
          <w:sz w:val="24"/>
          <w:szCs w:val="24"/>
        </w:rPr>
        <w:t xml:space="preserve"> </w:t>
      </w:r>
      <w:r w:rsidR="00C30548" w:rsidRPr="0052164B">
        <w:rPr>
          <w:rFonts w:ascii="Arial" w:hAnsi="Arial" w:cs="Arial"/>
          <w:sz w:val="24"/>
          <w:szCs w:val="24"/>
        </w:rPr>
        <w:t>a</w:t>
      </w:r>
      <w:r w:rsidR="00BA61C0" w:rsidRPr="0052164B">
        <w:rPr>
          <w:rFonts w:ascii="Arial" w:hAnsi="Arial" w:cs="Arial"/>
          <w:iCs/>
          <w:sz w:val="24"/>
          <w:szCs w:val="24"/>
        </w:rPr>
        <w:t xml:space="preserve"> </w:t>
      </w:r>
      <w:r w:rsidR="00C30548" w:rsidRPr="0052164B">
        <w:rPr>
          <w:rFonts w:ascii="Arial" w:hAnsi="Arial" w:cs="Arial"/>
          <w:sz w:val="24"/>
          <w:szCs w:val="24"/>
        </w:rPr>
        <w:t>teacher</w:t>
      </w:r>
      <w:r w:rsidR="00BA61C0" w:rsidRPr="0052164B">
        <w:rPr>
          <w:rFonts w:ascii="Arial" w:hAnsi="Arial" w:cs="Arial"/>
          <w:iCs/>
          <w:sz w:val="24"/>
          <w:szCs w:val="24"/>
        </w:rPr>
        <w:t xml:space="preserve"> </w:t>
      </w:r>
      <w:r w:rsidR="00C30548" w:rsidRPr="0052164B">
        <w:rPr>
          <w:rFonts w:ascii="Arial" w:hAnsi="Arial" w:cs="Arial"/>
          <w:sz w:val="24"/>
          <w:szCs w:val="24"/>
        </w:rPr>
        <w:t>must</w:t>
      </w:r>
      <w:r w:rsidR="00BA61C0" w:rsidRPr="0052164B">
        <w:rPr>
          <w:rFonts w:ascii="Arial" w:hAnsi="Arial" w:cs="Arial"/>
          <w:iCs/>
          <w:sz w:val="24"/>
          <w:szCs w:val="24"/>
        </w:rPr>
        <w:t xml:space="preserve"> </w:t>
      </w:r>
      <w:r w:rsidR="00C30548" w:rsidRPr="0052164B">
        <w:rPr>
          <w:rFonts w:ascii="Arial" w:hAnsi="Arial" w:cs="Arial"/>
          <w:sz w:val="24"/>
          <w:szCs w:val="24"/>
        </w:rPr>
        <w:t>demonstrate</w:t>
      </w:r>
      <w:r w:rsidR="00BA61C0" w:rsidRPr="0052164B">
        <w:rPr>
          <w:rFonts w:ascii="Arial" w:hAnsi="Arial" w:cs="Arial"/>
          <w:iCs/>
          <w:sz w:val="24"/>
          <w:szCs w:val="24"/>
        </w:rPr>
        <w:t xml:space="preserve"> </w:t>
      </w:r>
      <w:r w:rsidR="00C30548" w:rsidRPr="0052164B">
        <w:rPr>
          <w:rFonts w:ascii="Arial" w:hAnsi="Arial" w:cs="Arial"/>
          <w:sz w:val="24"/>
          <w:szCs w:val="24"/>
        </w:rPr>
        <w:t>how</w:t>
      </w:r>
      <w:r w:rsidR="00BA61C0" w:rsidRPr="0052164B">
        <w:rPr>
          <w:rFonts w:ascii="Arial" w:hAnsi="Arial" w:cs="Arial"/>
          <w:iCs/>
          <w:sz w:val="24"/>
          <w:szCs w:val="24"/>
        </w:rPr>
        <w:t xml:space="preserve"> </w:t>
      </w:r>
      <w:r w:rsidR="00C30548" w:rsidRPr="0052164B">
        <w:rPr>
          <w:rFonts w:ascii="Arial" w:hAnsi="Arial" w:cs="Arial"/>
          <w:sz w:val="24"/>
          <w:szCs w:val="24"/>
        </w:rPr>
        <w:t>his/her</w:t>
      </w:r>
      <w:r w:rsidR="00BA61C0" w:rsidRPr="0052164B">
        <w:rPr>
          <w:rFonts w:ascii="Arial" w:hAnsi="Arial" w:cs="Arial"/>
          <w:iCs/>
          <w:sz w:val="24"/>
          <w:szCs w:val="24"/>
        </w:rPr>
        <w:t xml:space="preserve"> </w:t>
      </w:r>
      <w:r w:rsidR="00C30548" w:rsidRPr="0052164B">
        <w:rPr>
          <w:rFonts w:ascii="Arial" w:hAnsi="Arial" w:cs="Arial"/>
          <w:sz w:val="24"/>
          <w:szCs w:val="24"/>
        </w:rPr>
        <w:t>personal</w:t>
      </w:r>
      <w:r w:rsidR="00BA61C0" w:rsidRPr="0052164B">
        <w:rPr>
          <w:rFonts w:ascii="Arial" w:hAnsi="Arial" w:cs="Arial"/>
          <w:iCs/>
          <w:sz w:val="24"/>
          <w:szCs w:val="24"/>
        </w:rPr>
        <w:t xml:space="preserve"> </w:t>
      </w:r>
      <w:r w:rsidR="00C30548" w:rsidRPr="0052164B">
        <w:rPr>
          <w:rFonts w:ascii="Arial" w:hAnsi="Arial" w:cs="Arial"/>
          <w:sz w:val="24"/>
          <w:szCs w:val="24"/>
        </w:rPr>
        <w:t>“religious</w:t>
      </w:r>
      <w:r w:rsidR="00BA61C0" w:rsidRPr="0052164B">
        <w:rPr>
          <w:rFonts w:ascii="Arial" w:hAnsi="Arial" w:cs="Arial"/>
          <w:iCs/>
          <w:sz w:val="24"/>
          <w:szCs w:val="24"/>
        </w:rPr>
        <w:t xml:space="preserve"> </w:t>
      </w:r>
      <w:r w:rsidR="00C30548" w:rsidRPr="0052164B">
        <w:rPr>
          <w:rFonts w:ascii="Arial" w:hAnsi="Arial" w:cs="Arial"/>
          <w:sz w:val="24"/>
          <w:szCs w:val="24"/>
        </w:rPr>
        <w:t>belief</w:t>
      </w:r>
      <w:r w:rsidR="00BA61C0" w:rsidRPr="0052164B">
        <w:rPr>
          <w:rFonts w:ascii="Arial" w:hAnsi="Arial" w:cs="Arial"/>
          <w:iCs/>
          <w:sz w:val="24"/>
          <w:szCs w:val="24"/>
        </w:rPr>
        <w:t xml:space="preserve"> </w:t>
      </w:r>
      <w:r w:rsidR="00C30548" w:rsidRPr="0052164B">
        <w:rPr>
          <w:rFonts w:ascii="Arial" w:hAnsi="Arial" w:cs="Arial"/>
          <w:sz w:val="24"/>
          <w:szCs w:val="24"/>
        </w:rPr>
        <w:t>and</w:t>
      </w:r>
      <w:r w:rsidR="00BA61C0" w:rsidRPr="0052164B">
        <w:rPr>
          <w:rFonts w:ascii="Arial" w:hAnsi="Arial" w:cs="Arial"/>
          <w:iCs/>
          <w:sz w:val="24"/>
          <w:szCs w:val="24"/>
        </w:rPr>
        <w:t xml:space="preserve"> </w:t>
      </w:r>
      <w:r w:rsidR="00C30548" w:rsidRPr="0052164B">
        <w:rPr>
          <w:rFonts w:ascii="Arial" w:hAnsi="Arial" w:cs="Arial"/>
          <w:sz w:val="24"/>
          <w:szCs w:val="24"/>
        </w:rPr>
        <w:t>character”</w:t>
      </w:r>
      <w:r w:rsidR="00BA61C0" w:rsidRPr="0052164B">
        <w:rPr>
          <w:rFonts w:ascii="Arial" w:hAnsi="Arial" w:cs="Arial"/>
          <w:iCs/>
          <w:sz w:val="24"/>
          <w:szCs w:val="24"/>
        </w:rPr>
        <w:t xml:space="preserve"> </w:t>
      </w:r>
      <w:r w:rsidR="00C30548" w:rsidRPr="0052164B">
        <w:rPr>
          <w:rFonts w:ascii="Arial" w:hAnsi="Arial" w:cs="Arial"/>
          <w:sz w:val="24"/>
          <w:szCs w:val="24"/>
        </w:rPr>
        <w:t>enables</w:t>
      </w:r>
      <w:r w:rsidR="00BA61C0" w:rsidRPr="0052164B">
        <w:rPr>
          <w:rFonts w:ascii="Arial" w:hAnsi="Arial" w:cs="Arial"/>
          <w:iCs/>
          <w:sz w:val="24"/>
          <w:szCs w:val="24"/>
        </w:rPr>
        <w:t xml:space="preserve"> </w:t>
      </w:r>
      <w:r w:rsidR="00C30548" w:rsidRPr="0052164B">
        <w:rPr>
          <w:rFonts w:ascii="Arial" w:hAnsi="Arial" w:cs="Arial"/>
          <w:sz w:val="24"/>
          <w:szCs w:val="24"/>
        </w:rPr>
        <w:t>him/her</w:t>
      </w:r>
      <w:r w:rsidR="00BA61C0" w:rsidRPr="0052164B">
        <w:rPr>
          <w:rFonts w:ascii="Arial" w:hAnsi="Arial" w:cs="Arial"/>
          <w:iCs/>
          <w:sz w:val="24"/>
          <w:szCs w:val="24"/>
        </w:rPr>
        <w:t xml:space="preserve"> </w:t>
      </w:r>
      <w:r w:rsidR="00C30548" w:rsidRPr="0052164B">
        <w:rPr>
          <w:rFonts w:ascii="Arial" w:hAnsi="Arial" w:cs="Arial"/>
          <w:sz w:val="24"/>
          <w:szCs w:val="24"/>
        </w:rPr>
        <w:t>to</w:t>
      </w:r>
      <w:r w:rsidR="00BA61C0" w:rsidRPr="0052164B">
        <w:rPr>
          <w:rFonts w:ascii="Arial" w:hAnsi="Arial" w:cs="Arial"/>
          <w:iCs/>
          <w:sz w:val="24"/>
          <w:szCs w:val="24"/>
        </w:rPr>
        <w:t xml:space="preserve"> </w:t>
      </w:r>
      <w:r w:rsidR="00C30548" w:rsidRPr="0052164B">
        <w:rPr>
          <w:rFonts w:ascii="Arial" w:hAnsi="Arial" w:cs="Arial"/>
          <w:sz w:val="24"/>
          <w:szCs w:val="24"/>
        </w:rPr>
        <w:t>undertake</w:t>
      </w:r>
      <w:r w:rsidR="00BA61C0" w:rsidRPr="0052164B">
        <w:rPr>
          <w:rFonts w:ascii="Arial" w:hAnsi="Arial" w:cs="Arial"/>
          <w:iCs/>
          <w:sz w:val="24"/>
          <w:szCs w:val="24"/>
        </w:rPr>
        <w:t xml:space="preserve"> </w:t>
      </w:r>
      <w:r w:rsidR="00C30548" w:rsidRPr="0052164B">
        <w:rPr>
          <w:rFonts w:ascii="Arial" w:hAnsi="Arial" w:cs="Arial"/>
          <w:sz w:val="24"/>
          <w:szCs w:val="24"/>
        </w:rPr>
        <w:t>the</w:t>
      </w:r>
      <w:r w:rsidR="00BA61C0" w:rsidRPr="0052164B">
        <w:rPr>
          <w:rFonts w:ascii="Arial" w:hAnsi="Arial" w:cs="Arial"/>
          <w:iCs/>
          <w:sz w:val="24"/>
          <w:szCs w:val="24"/>
        </w:rPr>
        <w:t xml:space="preserve"> </w:t>
      </w:r>
      <w:r w:rsidR="00C30548" w:rsidRPr="0052164B">
        <w:rPr>
          <w:rFonts w:ascii="Arial" w:hAnsi="Arial" w:cs="Arial"/>
          <w:sz w:val="24"/>
          <w:szCs w:val="24"/>
        </w:rPr>
        <w:t>duties</w:t>
      </w:r>
      <w:r w:rsidR="00BA61C0" w:rsidRPr="0052164B">
        <w:rPr>
          <w:rFonts w:ascii="Arial" w:hAnsi="Arial" w:cs="Arial"/>
          <w:iCs/>
          <w:sz w:val="24"/>
          <w:szCs w:val="24"/>
        </w:rPr>
        <w:t xml:space="preserve"> </w:t>
      </w:r>
      <w:r w:rsidR="00C30548" w:rsidRPr="0052164B">
        <w:rPr>
          <w:rFonts w:ascii="Arial" w:hAnsi="Arial" w:cs="Arial"/>
          <w:sz w:val="24"/>
          <w:szCs w:val="24"/>
        </w:rPr>
        <w:t>of</w:t>
      </w:r>
      <w:r w:rsidR="00BA61C0" w:rsidRPr="0052164B">
        <w:rPr>
          <w:rFonts w:ascii="Arial" w:hAnsi="Arial" w:cs="Arial"/>
          <w:iCs/>
          <w:sz w:val="24"/>
          <w:szCs w:val="24"/>
        </w:rPr>
        <w:t xml:space="preserve"> </w:t>
      </w:r>
      <w:r w:rsidR="00C30548" w:rsidRPr="0052164B">
        <w:rPr>
          <w:rFonts w:ascii="Arial" w:hAnsi="Arial" w:cs="Arial"/>
          <w:sz w:val="24"/>
          <w:szCs w:val="24"/>
        </w:rPr>
        <w:t>the</w:t>
      </w:r>
      <w:r w:rsidR="00BA61C0" w:rsidRPr="0052164B">
        <w:rPr>
          <w:rFonts w:ascii="Arial" w:hAnsi="Arial" w:cs="Arial"/>
          <w:iCs/>
          <w:sz w:val="24"/>
          <w:szCs w:val="24"/>
        </w:rPr>
        <w:t xml:space="preserve"> </w:t>
      </w:r>
      <w:r w:rsidR="00C30548" w:rsidRPr="0052164B">
        <w:rPr>
          <w:rFonts w:ascii="Arial" w:hAnsi="Arial" w:cs="Arial"/>
          <w:sz w:val="24"/>
          <w:szCs w:val="24"/>
        </w:rPr>
        <w:t>particular</w:t>
      </w:r>
      <w:r w:rsidR="00BA61C0" w:rsidRPr="0052164B">
        <w:rPr>
          <w:rFonts w:ascii="Arial" w:hAnsi="Arial" w:cs="Arial"/>
          <w:iCs/>
          <w:sz w:val="24"/>
          <w:szCs w:val="24"/>
        </w:rPr>
        <w:t xml:space="preserve"> </w:t>
      </w:r>
      <w:r w:rsidR="00C30548" w:rsidRPr="0052164B">
        <w:rPr>
          <w:rFonts w:ascii="Arial" w:hAnsi="Arial" w:cs="Arial"/>
          <w:sz w:val="24"/>
          <w:szCs w:val="24"/>
        </w:rPr>
        <w:t>teaching</w:t>
      </w:r>
      <w:r w:rsidR="00BA61C0" w:rsidRPr="0052164B">
        <w:rPr>
          <w:rFonts w:ascii="Arial" w:hAnsi="Arial" w:cs="Arial"/>
          <w:iCs/>
          <w:sz w:val="24"/>
          <w:szCs w:val="24"/>
        </w:rPr>
        <w:t xml:space="preserve"> </w:t>
      </w:r>
      <w:r w:rsidR="00C30548" w:rsidRPr="0052164B">
        <w:rPr>
          <w:rFonts w:ascii="Arial" w:hAnsi="Arial" w:cs="Arial"/>
          <w:sz w:val="24"/>
          <w:szCs w:val="24"/>
        </w:rPr>
        <w:t>post</w:t>
      </w:r>
      <w:r w:rsidR="00BA61C0" w:rsidRPr="0052164B">
        <w:rPr>
          <w:rFonts w:ascii="Arial" w:hAnsi="Arial" w:cs="Arial"/>
          <w:iCs/>
          <w:sz w:val="24"/>
          <w:szCs w:val="24"/>
        </w:rPr>
        <w:t xml:space="preserve"> </w:t>
      </w:r>
      <w:r w:rsidR="00C30548" w:rsidRPr="0052164B">
        <w:rPr>
          <w:rFonts w:ascii="Arial" w:hAnsi="Arial" w:cs="Arial"/>
          <w:sz w:val="24"/>
          <w:szCs w:val="24"/>
        </w:rPr>
        <w:t>within</w:t>
      </w:r>
      <w:r w:rsidR="00BA61C0" w:rsidRPr="0052164B">
        <w:rPr>
          <w:rFonts w:ascii="Arial" w:hAnsi="Arial" w:cs="Arial"/>
          <w:iCs/>
          <w:sz w:val="24"/>
          <w:szCs w:val="24"/>
        </w:rPr>
        <w:t xml:space="preserve"> </w:t>
      </w:r>
      <w:r w:rsidR="00C30548" w:rsidRPr="0052164B">
        <w:rPr>
          <w:rFonts w:ascii="Arial" w:hAnsi="Arial" w:cs="Arial"/>
          <w:sz w:val="24"/>
          <w:szCs w:val="24"/>
        </w:rPr>
        <w:t>the</w:t>
      </w:r>
      <w:r w:rsidR="00BA61C0" w:rsidRPr="0052164B">
        <w:rPr>
          <w:rFonts w:ascii="Arial" w:hAnsi="Arial" w:cs="Arial"/>
          <w:iCs/>
          <w:sz w:val="24"/>
          <w:szCs w:val="24"/>
        </w:rPr>
        <w:t xml:space="preserve"> </w:t>
      </w:r>
      <w:r w:rsidR="00C30548" w:rsidRPr="0052164B">
        <w:rPr>
          <w:rFonts w:ascii="Arial" w:hAnsi="Arial" w:cs="Arial"/>
          <w:sz w:val="24"/>
          <w:szCs w:val="24"/>
        </w:rPr>
        <w:t>context</w:t>
      </w:r>
      <w:r w:rsidR="00BA61C0" w:rsidRPr="0052164B">
        <w:rPr>
          <w:rFonts w:ascii="Arial" w:hAnsi="Arial" w:cs="Arial"/>
          <w:iCs/>
          <w:sz w:val="24"/>
          <w:szCs w:val="24"/>
        </w:rPr>
        <w:t xml:space="preserve"> </w:t>
      </w:r>
      <w:r w:rsidR="00C30548" w:rsidRPr="0052164B">
        <w:rPr>
          <w:rFonts w:ascii="Arial" w:hAnsi="Arial" w:cs="Arial"/>
          <w:sz w:val="24"/>
          <w:szCs w:val="24"/>
        </w:rPr>
        <w:t>of</w:t>
      </w:r>
      <w:r w:rsidR="00BA61C0" w:rsidRPr="0052164B">
        <w:rPr>
          <w:rFonts w:ascii="Arial" w:hAnsi="Arial" w:cs="Arial"/>
          <w:iCs/>
          <w:sz w:val="24"/>
          <w:szCs w:val="24"/>
        </w:rPr>
        <w:t xml:space="preserve"> </w:t>
      </w:r>
      <w:r w:rsidR="00C30548" w:rsidRPr="0052164B">
        <w:rPr>
          <w:rFonts w:ascii="Arial" w:hAnsi="Arial" w:cs="Arial"/>
          <w:sz w:val="24"/>
          <w:szCs w:val="24"/>
        </w:rPr>
        <w:t>a</w:t>
      </w:r>
      <w:r w:rsidR="00BA61C0" w:rsidRPr="0052164B">
        <w:rPr>
          <w:rFonts w:ascii="Arial" w:hAnsi="Arial" w:cs="Arial"/>
          <w:iCs/>
          <w:sz w:val="24"/>
          <w:szCs w:val="24"/>
        </w:rPr>
        <w:t xml:space="preserve"> </w:t>
      </w:r>
      <w:r w:rsidR="00C30548" w:rsidRPr="0052164B">
        <w:rPr>
          <w:rFonts w:ascii="Arial" w:hAnsi="Arial" w:cs="Arial"/>
          <w:sz w:val="24"/>
          <w:szCs w:val="24"/>
        </w:rPr>
        <w:t>Catholic</w:t>
      </w:r>
      <w:r w:rsidR="00BA61C0" w:rsidRPr="0052164B">
        <w:rPr>
          <w:rFonts w:ascii="Arial" w:hAnsi="Arial" w:cs="Arial"/>
          <w:iCs/>
          <w:sz w:val="24"/>
          <w:szCs w:val="24"/>
        </w:rPr>
        <w:t xml:space="preserve"> </w:t>
      </w:r>
      <w:r w:rsidR="00C30548" w:rsidRPr="0052164B">
        <w:rPr>
          <w:rFonts w:ascii="Arial" w:hAnsi="Arial" w:cs="Arial"/>
          <w:sz w:val="24"/>
          <w:szCs w:val="24"/>
        </w:rPr>
        <w:t>school,</w:t>
      </w:r>
      <w:r w:rsidR="00BA61C0" w:rsidRPr="0052164B">
        <w:rPr>
          <w:rFonts w:ascii="Arial" w:hAnsi="Arial" w:cs="Arial"/>
          <w:iCs/>
          <w:sz w:val="24"/>
          <w:szCs w:val="24"/>
        </w:rPr>
        <w:t xml:space="preserve"> </w:t>
      </w:r>
      <w:r w:rsidR="00C30548" w:rsidRPr="0052164B">
        <w:rPr>
          <w:rFonts w:ascii="Arial" w:hAnsi="Arial" w:cs="Arial"/>
          <w:sz w:val="24"/>
          <w:szCs w:val="24"/>
        </w:rPr>
        <w:t>with</w:t>
      </w:r>
      <w:r w:rsidR="00BA61C0" w:rsidRPr="0052164B">
        <w:rPr>
          <w:rFonts w:ascii="Arial" w:hAnsi="Arial" w:cs="Arial"/>
          <w:iCs/>
          <w:sz w:val="24"/>
          <w:szCs w:val="24"/>
        </w:rPr>
        <w:t xml:space="preserve"> </w:t>
      </w:r>
      <w:r w:rsidR="00C30548" w:rsidRPr="0052164B">
        <w:rPr>
          <w:rFonts w:ascii="Arial" w:hAnsi="Arial" w:cs="Arial"/>
          <w:sz w:val="24"/>
          <w:szCs w:val="24"/>
        </w:rPr>
        <w:t>its</w:t>
      </w:r>
      <w:r w:rsidR="00BA61C0" w:rsidRPr="0052164B">
        <w:rPr>
          <w:rFonts w:ascii="Arial" w:hAnsi="Arial" w:cs="Arial"/>
          <w:iCs/>
          <w:sz w:val="24"/>
          <w:szCs w:val="24"/>
        </w:rPr>
        <w:t xml:space="preserve"> </w:t>
      </w:r>
      <w:r w:rsidR="00C30548" w:rsidRPr="0052164B">
        <w:rPr>
          <w:rFonts w:ascii="Arial" w:hAnsi="Arial" w:cs="Arial"/>
          <w:sz w:val="24"/>
          <w:szCs w:val="24"/>
        </w:rPr>
        <w:t>particular</w:t>
      </w:r>
      <w:r w:rsidR="00BA61C0" w:rsidRPr="0052164B">
        <w:rPr>
          <w:rFonts w:ascii="Arial" w:hAnsi="Arial" w:cs="Arial"/>
          <w:iCs/>
          <w:sz w:val="24"/>
          <w:szCs w:val="24"/>
        </w:rPr>
        <w:t xml:space="preserve"> </w:t>
      </w:r>
      <w:r w:rsidR="00C30548" w:rsidRPr="0052164B">
        <w:rPr>
          <w:rFonts w:ascii="Arial" w:hAnsi="Arial" w:cs="Arial"/>
          <w:sz w:val="24"/>
          <w:szCs w:val="24"/>
        </w:rPr>
        <w:t>mission,</w:t>
      </w:r>
      <w:r w:rsidR="00BA61C0" w:rsidRPr="0052164B">
        <w:rPr>
          <w:rFonts w:ascii="Arial" w:hAnsi="Arial" w:cs="Arial"/>
          <w:iCs/>
          <w:sz w:val="24"/>
          <w:szCs w:val="24"/>
        </w:rPr>
        <w:t xml:space="preserve"> </w:t>
      </w:r>
      <w:r w:rsidR="00C30548" w:rsidRPr="0052164B">
        <w:rPr>
          <w:rFonts w:ascii="Arial" w:hAnsi="Arial" w:cs="Arial"/>
          <w:sz w:val="24"/>
          <w:szCs w:val="24"/>
        </w:rPr>
        <w:t>values</w:t>
      </w:r>
      <w:r w:rsidR="00BA61C0" w:rsidRPr="0052164B">
        <w:rPr>
          <w:rFonts w:ascii="Arial" w:hAnsi="Arial" w:cs="Arial"/>
          <w:iCs/>
          <w:sz w:val="24"/>
          <w:szCs w:val="24"/>
        </w:rPr>
        <w:t xml:space="preserve"> </w:t>
      </w:r>
      <w:r w:rsidR="00C30548" w:rsidRPr="0052164B">
        <w:rPr>
          <w:rFonts w:ascii="Arial" w:hAnsi="Arial" w:cs="Arial"/>
          <w:sz w:val="24"/>
          <w:szCs w:val="24"/>
        </w:rPr>
        <w:t>and</w:t>
      </w:r>
      <w:r w:rsidR="00BA61C0" w:rsidRPr="0052164B">
        <w:rPr>
          <w:rFonts w:ascii="Arial" w:hAnsi="Arial" w:cs="Arial"/>
          <w:iCs/>
          <w:sz w:val="24"/>
          <w:szCs w:val="24"/>
        </w:rPr>
        <w:t xml:space="preserve"> </w:t>
      </w:r>
      <w:r w:rsidR="00C30548" w:rsidRPr="0052164B">
        <w:rPr>
          <w:rFonts w:ascii="Arial" w:hAnsi="Arial" w:cs="Arial"/>
          <w:sz w:val="24"/>
          <w:szCs w:val="24"/>
        </w:rPr>
        <w:t>ethos,</w:t>
      </w:r>
      <w:r w:rsidR="00BA61C0" w:rsidRPr="0052164B">
        <w:rPr>
          <w:rFonts w:ascii="Arial" w:hAnsi="Arial" w:cs="Arial"/>
          <w:iCs/>
          <w:sz w:val="24"/>
          <w:szCs w:val="24"/>
        </w:rPr>
        <w:t xml:space="preserve"> </w:t>
      </w:r>
      <w:r w:rsidR="00C30548" w:rsidRPr="0052164B">
        <w:rPr>
          <w:rFonts w:ascii="Arial" w:hAnsi="Arial" w:cs="Arial"/>
          <w:sz w:val="24"/>
          <w:szCs w:val="24"/>
        </w:rPr>
        <w:t>as</w:t>
      </w:r>
      <w:r w:rsidR="00BA61C0" w:rsidRPr="0052164B">
        <w:rPr>
          <w:rFonts w:ascii="Arial" w:hAnsi="Arial" w:cs="Arial"/>
          <w:iCs/>
          <w:sz w:val="24"/>
          <w:szCs w:val="24"/>
        </w:rPr>
        <w:t xml:space="preserve"> </w:t>
      </w:r>
      <w:r w:rsidR="00C30548" w:rsidRPr="0052164B">
        <w:rPr>
          <w:rFonts w:ascii="Arial" w:hAnsi="Arial" w:cs="Arial"/>
          <w:sz w:val="24"/>
          <w:szCs w:val="24"/>
        </w:rPr>
        <w:t>outlined</w:t>
      </w:r>
      <w:r w:rsidR="00BA61C0" w:rsidRPr="0052164B">
        <w:rPr>
          <w:rFonts w:ascii="Arial" w:hAnsi="Arial" w:cs="Arial"/>
          <w:iCs/>
          <w:sz w:val="24"/>
          <w:szCs w:val="24"/>
        </w:rPr>
        <w:t xml:space="preserve"> </w:t>
      </w:r>
      <w:r w:rsidR="00C30548" w:rsidRPr="0052164B">
        <w:rPr>
          <w:rFonts w:ascii="Arial" w:hAnsi="Arial" w:cs="Arial"/>
          <w:sz w:val="24"/>
          <w:szCs w:val="24"/>
        </w:rPr>
        <w:t>in</w:t>
      </w:r>
      <w:r w:rsidR="00BA61C0" w:rsidRPr="0052164B">
        <w:rPr>
          <w:rFonts w:ascii="Arial" w:hAnsi="Arial" w:cs="Arial"/>
          <w:iCs/>
          <w:sz w:val="24"/>
          <w:szCs w:val="24"/>
        </w:rPr>
        <w:t xml:space="preserve"> </w:t>
      </w:r>
      <w:r w:rsidRPr="0052164B">
        <w:rPr>
          <w:rFonts w:ascii="Arial" w:hAnsi="Arial" w:cs="Arial"/>
          <w:iCs/>
          <w:sz w:val="24"/>
          <w:szCs w:val="24"/>
        </w:rPr>
        <w:t>‘</w:t>
      </w:r>
      <w:r w:rsidR="00BA61C0" w:rsidRPr="0052164B">
        <w:rPr>
          <w:rFonts w:ascii="Arial" w:hAnsi="Arial" w:cs="Arial"/>
          <w:iCs/>
          <w:sz w:val="24"/>
          <w:szCs w:val="24"/>
        </w:rPr>
        <w:t xml:space="preserve">A Charter for Catholic Schools in </w:t>
      </w:r>
      <w:r w:rsidR="00C30548" w:rsidRPr="0052164B">
        <w:rPr>
          <w:rFonts w:ascii="Arial" w:hAnsi="Arial" w:cs="Arial"/>
          <w:iCs/>
          <w:sz w:val="24"/>
          <w:szCs w:val="24"/>
        </w:rPr>
        <w:t>Scotland</w:t>
      </w:r>
      <w:r w:rsidRPr="0052164B">
        <w:rPr>
          <w:rFonts w:ascii="Arial" w:hAnsi="Arial" w:cs="Arial"/>
          <w:iCs/>
          <w:sz w:val="24"/>
          <w:szCs w:val="24"/>
        </w:rPr>
        <w:t>’</w:t>
      </w:r>
      <w:r w:rsidR="00C30548" w:rsidRPr="0052164B">
        <w:rPr>
          <w:rFonts w:ascii="Arial" w:hAnsi="Arial" w:cs="Arial"/>
          <w:sz w:val="24"/>
          <w:szCs w:val="24"/>
        </w:rPr>
        <w:t>.</w:t>
      </w:r>
      <w:r w:rsidRPr="0052164B">
        <w:rPr>
          <w:rFonts w:ascii="Arial" w:hAnsi="Arial" w:cs="Arial"/>
          <w:iCs/>
          <w:sz w:val="24"/>
          <w:szCs w:val="24"/>
        </w:rPr>
        <w:t>”</w:t>
      </w:r>
    </w:p>
    <w:p w14:paraId="4EE1CBEC" w14:textId="77777777" w:rsidR="003245C3" w:rsidRPr="0052164B" w:rsidRDefault="003245C3" w:rsidP="003245C3">
      <w:pPr>
        <w:spacing w:after="0"/>
        <w:rPr>
          <w:rFonts w:ascii="Arial" w:hAnsi="Arial" w:cs="Arial"/>
          <w:sz w:val="24"/>
          <w:szCs w:val="24"/>
        </w:rPr>
      </w:pPr>
    </w:p>
    <w:p w14:paraId="2A6F6B9E" w14:textId="675BFCDD" w:rsidR="003245C3" w:rsidRPr="0052164B" w:rsidRDefault="003245C3" w:rsidP="003245C3">
      <w:pPr>
        <w:rPr>
          <w:rFonts w:ascii="Arial" w:eastAsia="Calibri" w:hAnsi="Arial" w:cs="Arial"/>
          <w:sz w:val="24"/>
          <w:szCs w:val="24"/>
        </w:rPr>
      </w:pPr>
      <w:r w:rsidRPr="0052164B">
        <w:rPr>
          <w:rFonts w:ascii="Arial" w:hAnsi="Arial" w:cs="Arial"/>
          <w:sz w:val="24"/>
          <w:szCs w:val="24"/>
        </w:rPr>
        <w:t xml:space="preserve">At the point the denominational review was initiated, the RC primary schools across Midlothian were operating </w:t>
      </w:r>
      <w:r w:rsidRPr="0052164B">
        <w:rPr>
          <w:rFonts w:ascii="Arial" w:eastAsia="Calibri" w:hAnsi="Arial" w:cs="Arial"/>
          <w:sz w:val="24"/>
          <w:szCs w:val="24"/>
        </w:rPr>
        <w:t xml:space="preserve">with only 50% of teaching staff having Church approval and temporary shared headship arrangements in place for four of our RC primary schools. This followed a number of challenging years in relation to recruitment of both teaching and senior leadership staff. </w:t>
      </w:r>
    </w:p>
    <w:p w14:paraId="3B99A2A9" w14:textId="285E805C" w:rsidR="00D32E15" w:rsidRPr="0052164B" w:rsidRDefault="00D32E15" w:rsidP="002B3744">
      <w:pPr>
        <w:rPr>
          <w:rFonts w:ascii="Arial" w:eastAsia="Calibri" w:hAnsi="Arial" w:cs="Arial"/>
          <w:sz w:val="24"/>
          <w:szCs w:val="24"/>
        </w:rPr>
      </w:pPr>
      <w:r w:rsidRPr="0052164B">
        <w:rPr>
          <w:rFonts w:ascii="Arial" w:eastAsia="Calibri" w:hAnsi="Arial" w:cs="Arial"/>
          <w:sz w:val="24"/>
          <w:szCs w:val="24"/>
        </w:rPr>
        <w:t xml:space="preserve">Since then there has been a sustained effort to employ a greater number of teachers with the necessary qualifications to teach in our RC primary schools and for teachers working in our RC schools to undertake the </w:t>
      </w:r>
      <w:r w:rsidR="0094083E" w:rsidRPr="0052164B">
        <w:rPr>
          <w:rFonts w:ascii="Arial" w:eastAsia="Calibri" w:hAnsi="Arial" w:cs="Arial"/>
          <w:sz w:val="24"/>
          <w:szCs w:val="24"/>
        </w:rPr>
        <w:t>C</w:t>
      </w:r>
      <w:r w:rsidRPr="0052164B">
        <w:rPr>
          <w:rFonts w:ascii="Arial" w:eastAsia="Calibri" w:hAnsi="Arial" w:cs="Arial"/>
          <w:sz w:val="24"/>
          <w:szCs w:val="24"/>
        </w:rPr>
        <w:t xml:space="preserve">atholic </w:t>
      </w:r>
      <w:r w:rsidR="0094083E" w:rsidRPr="0052164B">
        <w:rPr>
          <w:rFonts w:ascii="Arial" w:eastAsia="Calibri" w:hAnsi="Arial" w:cs="Arial"/>
          <w:sz w:val="24"/>
          <w:szCs w:val="24"/>
        </w:rPr>
        <w:t>Teaching C</w:t>
      </w:r>
      <w:r w:rsidRPr="0052164B">
        <w:rPr>
          <w:rFonts w:ascii="Arial" w:eastAsia="Calibri" w:hAnsi="Arial" w:cs="Arial"/>
          <w:sz w:val="24"/>
          <w:szCs w:val="24"/>
        </w:rPr>
        <w:t xml:space="preserve">ertificate and to obtain Church approval.  Looking forward to the 2021/22 school year we </w:t>
      </w:r>
      <w:r w:rsidR="00A9215F" w:rsidRPr="0052164B">
        <w:rPr>
          <w:rFonts w:ascii="Arial" w:eastAsia="Calibri" w:hAnsi="Arial" w:cs="Arial"/>
          <w:sz w:val="24"/>
          <w:szCs w:val="24"/>
        </w:rPr>
        <w:t>have set the intake capacity of our RC primary schools ta</w:t>
      </w:r>
      <w:r w:rsidR="003A24D0" w:rsidRPr="0052164B">
        <w:rPr>
          <w:rFonts w:ascii="Arial" w:eastAsia="Calibri" w:hAnsi="Arial" w:cs="Arial"/>
          <w:sz w:val="24"/>
          <w:szCs w:val="24"/>
        </w:rPr>
        <w:t xml:space="preserve">king account of </w:t>
      </w:r>
      <w:r w:rsidR="00A9215F" w:rsidRPr="0052164B">
        <w:rPr>
          <w:rFonts w:ascii="Arial" w:eastAsia="Calibri" w:hAnsi="Arial" w:cs="Arial"/>
          <w:sz w:val="24"/>
          <w:szCs w:val="24"/>
        </w:rPr>
        <w:t>suitably qualified</w:t>
      </w:r>
      <w:r w:rsidR="003A24D0" w:rsidRPr="0052164B">
        <w:rPr>
          <w:rFonts w:ascii="Arial" w:eastAsia="Calibri" w:hAnsi="Arial" w:cs="Arial"/>
          <w:sz w:val="24"/>
          <w:szCs w:val="24"/>
        </w:rPr>
        <w:t xml:space="preserve"> teachers in each school. </w:t>
      </w:r>
      <w:r w:rsidR="003C5D97" w:rsidRPr="0052164B">
        <w:rPr>
          <w:rFonts w:ascii="Arial" w:eastAsia="Calibri" w:hAnsi="Arial" w:cs="Arial"/>
          <w:sz w:val="24"/>
          <w:szCs w:val="24"/>
        </w:rPr>
        <w:t xml:space="preserve">Taken together these strategies </w:t>
      </w:r>
      <w:r w:rsidRPr="0052164B">
        <w:rPr>
          <w:rFonts w:ascii="Arial" w:eastAsia="Calibri" w:hAnsi="Arial" w:cs="Arial"/>
          <w:sz w:val="24"/>
          <w:szCs w:val="24"/>
        </w:rPr>
        <w:t xml:space="preserve">can </w:t>
      </w:r>
      <w:r w:rsidR="003C5D97" w:rsidRPr="0052164B">
        <w:rPr>
          <w:rFonts w:ascii="Arial" w:eastAsia="Calibri" w:hAnsi="Arial" w:cs="Arial"/>
          <w:sz w:val="24"/>
          <w:szCs w:val="24"/>
        </w:rPr>
        <w:t xml:space="preserve">be </w:t>
      </w:r>
      <w:r w:rsidRPr="0052164B">
        <w:rPr>
          <w:rFonts w:ascii="Arial" w:eastAsia="Calibri" w:hAnsi="Arial" w:cs="Arial"/>
          <w:sz w:val="24"/>
          <w:szCs w:val="24"/>
        </w:rPr>
        <w:t>see</w:t>
      </w:r>
      <w:r w:rsidR="003C5D97" w:rsidRPr="0052164B">
        <w:rPr>
          <w:rFonts w:ascii="Arial" w:eastAsia="Calibri" w:hAnsi="Arial" w:cs="Arial"/>
          <w:sz w:val="24"/>
          <w:szCs w:val="24"/>
        </w:rPr>
        <w:t xml:space="preserve">n to be having a </w:t>
      </w:r>
      <w:r w:rsidRPr="0052164B">
        <w:rPr>
          <w:rFonts w:ascii="Arial" w:eastAsia="Calibri" w:hAnsi="Arial" w:cs="Arial"/>
          <w:sz w:val="24"/>
          <w:szCs w:val="24"/>
        </w:rPr>
        <w:t xml:space="preserve">positive impact </w:t>
      </w:r>
      <w:r w:rsidR="00BA0DAE" w:rsidRPr="0052164B">
        <w:rPr>
          <w:rFonts w:ascii="Arial" w:eastAsia="Calibri" w:hAnsi="Arial" w:cs="Arial"/>
          <w:sz w:val="24"/>
          <w:szCs w:val="24"/>
        </w:rPr>
        <w:t>as we</w:t>
      </w:r>
      <w:r w:rsidRPr="0052164B">
        <w:rPr>
          <w:rFonts w:ascii="Arial" w:eastAsia="Calibri" w:hAnsi="Arial" w:cs="Arial"/>
          <w:sz w:val="24"/>
          <w:szCs w:val="24"/>
        </w:rPr>
        <w:t xml:space="preserve"> anticipate that </w:t>
      </w:r>
      <w:r w:rsidR="00BA0DAE" w:rsidRPr="0052164B">
        <w:rPr>
          <w:rFonts w:ascii="Arial" w:eastAsia="Calibri" w:hAnsi="Arial" w:cs="Arial"/>
          <w:sz w:val="24"/>
          <w:szCs w:val="24"/>
        </w:rPr>
        <w:t xml:space="preserve">67% of the class teachers in our RC primary schools </w:t>
      </w:r>
      <w:r w:rsidR="003C5D97" w:rsidRPr="0052164B">
        <w:rPr>
          <w:rFonts w:ascii="Arial" w:eastAsia="Calibri" w:hAnsi="Arial" w:cs="Arial"/>
          <w:sz w:val="24"/>
          <w:szCs w:val="24"/>
        </w:rPr>
        <w:t xml:space="preserve">next year </w:t>
      </w:r>
      <w:r w:rsidR="00BA0DAE" w:rsidRPr="0052164B">
        <w:rPr>
          <w:rFonts w:ascii="Arial" w:eastAsia="Calibri" w:hAnsi="Arial" w:cs="Arial"/>
          <w:sz w:val="24"/>
          <w:szCs w:val="24"/>
        </w:rPr>
        <w:t>will have Church approval.</w:t>
      </w:r>
    </w:p>
    <w:p w14:paraId="1001F122" w14:textId="4176F862" w:rsidR="00BA0DAE" w:rsidRPr="0052164B" w:rsidRDefault="00BA0DAE" w:rsidP="002B3744">
      <w:pPr>
        <w:rPr>
          <w:rFonts w:ascii="Arial" w:eastAsia="Calibri" w:hAnsi="Arial" w:cs="Arial"/>
          <w:sz w:val="24"/>
          <w:szCs w:val="24"/>
        </w:rPr>
      </w:pPr>
      <w:r w:rsidRPr="0052164B">
        <w:rPr>
          <w:rFonts w:ascii="Arial" w:eastAsia="Calibri" w:hAnsi="Arial" w:cs="Arial"/>
          <w:sz w:val="24"/>
          <w:szCs w:val="24"/>
        </w:rPr>
        <w:lastRenderedPageBreak/>
        <w:t xml:space="preserve">A permanent shared headship has been established at Sacred Heart and St Mathew’s Primary Schools, which has brought greater stability to the </w:t>
      </w:r>
      <w:r w:rsidR="0094083E" w:rsidRPr="0052164B">
        <w:rPr>
          <w:rFonts w:ascii="Arial" w:eastAsia="Calibri" w:hAnsi="Arial" w:cs="Arial"/>
          <w:sz w:val="24"/>
          <w:szCs w:val="24"/>
        </w:rPr>
        <w:t>leadership</w:t>
      </w:r>
      <w:r w:rsidRPr="0052164B">
        <w:rPr>
          <w:rFonts w:ascii="Arial" w:eastAsia="Calibri" w:hAnsi="Arial" w:cs="Arial"/>
          <w:sz w:val="24"/>
          <w:szCs w:val="24"/>
        </w:rPr>
        <w:t xml:space="preserve"> of both schools.  There are no longer any temporary shared headship arrangements</w:t>
      </w:r>
      <w:r w:rsidR="00EB4921" w:rsidRPr="0052164B">
        <w:rPr>
          <w:rFonts w:ascii="Arial" w:eastAsia="Calibri" w:hAnsi="Arial" w:cs="Arial"/>
          <w:sz w:val="24"/>
          <w:szCs w:val="24"/>
        </w:rPr>
        <w:t xml:space="preserve"> in place</w:t>
      </w:r>
      <w:r w:rsidRPr="0052164B">
        <w:rPr>
          <w:rFonts w:ascii="Arial" w:eastAsia="Calibri" w:hAnsi="Arial" w:cs="Arial"/>
          <w:sz w:val="24"/>
          <w:szCs w:val="24"/>
        </w:rPr>
        <w:t xml:space="preserve">, however, there are still temporary leadership arrangements at </w:t>
      </w:r>
      <w:r w:rsidR="003C5D97" w:rsidRPr="0052164B">
        <w:rPr>
          <w:rFonts w:ascii="Arial" w:eastAsia="Calibri" w:hAnsi="Arial" w:cs="Arial"/>
          <w:sz w:val="24"/>
          <w:szCs w:val="24"/>
        </w:rPr>
        <w:t>three</w:t>
      </w:r>
      <w:r w:rsidRPr="0052164B">
        <w:rPr>
          <w:rFonts w:ascii="Arial" w:eastAsia="Calibri" w:hAnsi="Arial" w:cs="Arial"/>
          <w:sz w:val="24"/>
          <w:szCs w:val="24"/>
        </w:rPr>
        <w:t xml:space="preserve"> of our RC primary schools.  </w:t>
      </w:r>
    </w:p>
    <w:p w14:paraId="6563813C" w14:textId="243610EB" w:rsidR="00611F23" w:rsidRPr="0052164B" w:rsidRDefault="00C313A6">
      <w:pPr>
        <w:rPr>
          <w:rFonts w:ascii="Arial" w:hAnsi="Arial" w:cs="Arial"/>
          <w:sz w:val="24"/>
          <w:szCs w:val="24"/>
        </w:rPr>
      </w:pPr>
      <w:r w:rsidRPr="0052164B">
        <w:rPr>
          <w:rFonts w:ascii="Arial" w:hAnsi="Arial" w:cs="Arial"/>
          <w:sz w:val="24"/>
          <w:szCs w:val="24"/>
        </w:rPr>
        <w:t>In Midlothian, at the time of the 2019 pupil census</w:t>
      </w:r>
      <w:r w:rsidR="00A438BE" w:rsidRPr="0052164B">
        <w:rPr>
          <w:rFonts w:ascii="Arial" w:hAnsi="Arial" w:cs="Arial"/>
          <w:sz w:val="24"/>
          <w:szCs w:val="24"/>
        </w:rPr>
        <w:t>,</w:t>
      </w:r>
      <w:r w:rsidRPr="0052164B">
        <w:rPr>
          <w:rFonts w:ascii="Arial" w:hAnsi="Arial" w:cs="Arial"/>
          <w:sz w:val="24"/>
          <w:szCs w:val="24"/>
        </w:rPr>
        <w:t xml:space="preserve"> </w:t>
      </w:r>
      <w:r w:rsidR="001F32F4" w:rsidRPr="0052164B">
        <w:rPr>
          <w:rFonts w:ascii="Arial" w:hAnsi="Arial" w:cs="Arial"/>
          <w:sz w:val="24"/>
          <w:szCs w:val="24"/>
        </w:rPr>
        <w:t>our</w:t>
      </w:r>
      <w:r w:rsidR="007E5AF4" w:rsidRPr="0052164B">
        <w:rPr>
          <w:rFonts w:ascii="Arial" w:hAnsi="Arial" w:cs="Arial"/>
          <w:sz w:val="24"/>
          <w:szCs w:val="24"/>
        </w:rPr>
        <w:t xml:space="preserve"> seven RC primary schools </w:t>
      </w:r>
      <w:r w:rsidR="001F32F4" w:rsidRPr="0052164B">
        <w:rPr>
          <w:rFonts w:ascii="Arial" w:hAnsi="Arial" w:cs="Arial"/>
          <w:sz w:val="24"/>
          <w:szCs w:val="24"/>
        </w:rPr>
        <w:t>had</w:t>
      </w:r>
      <w:r w:rsidR="007E5AF4" w:rsidRPr="0052164B">
        <w:rPr>
          <w:rFonts w:ascii="Arial" w:hAnsi="Arial" w:cs="Arial"/>
          <w:sz w:val="24"/>
          <w:szCs w:val="24"/>
        </w:rPr>
        <w:t xml:space="preserve"> a total of </w:t>
      </w:r>
      <w:r w:rsidR="00822071" w:rsidRPr="0052164B">
        <w:rPr>
          <w:rFonts w:ascii="Arial" w:hAnsi="Arial" w:cs="Arial"/>
          <w:sz w:val="24"/>
          <w:szCs w:val="24"/>
        </w:rPr>
        <w:t xml:space="preserve">907 </w:t>
      </w:r>
      <w:r w:rsidR="007E5AF4" w:rsidRPr="0052164B">
        <w:rPr>
          <w:rFonts w:ascii="Arial" w:hAnsi="Arial" w:cs="Arial"/>
          <w:sz w:val="24"/>
          <w:szCs w:val="24"/>
        </w:rPr>
        <w:t xml:space="preserve">pupils and </w:t>
      </w:r>
      <w:r w:rsidR="001F32F4" w:rsidRPr="0052164B">
        <w:rPr>
          <w:rFonts w:ascii="Arial" w:hAnsi="Arial" w:cs="Arial"/>
          <w:sz w:val="24"/>
          <w:szCs w:val="24"/>
        </w:rPr>
        <w:t>St David’s High S</w:t>
      </w:r>
      <w:r w:rsidR="007E5AF4" w:rsidRPr="0052164B">
        <w:rPr>
          <w:rFonts w:ascii="Arial" w:hAnsi="Arial" w:cs="Arial"/>
          <w:sz w:val="24"/>
          <w:szCs w:val="24"/>
        </w:rPr>
        <w:t>chool</w:t>
      </w:r>
      <w:r w:rsidR="001F32F4" w:rsidRPr="0052164B">
        <w:rPr>
          <w:rFonts w:ascii="Arial" w:hAnsi="Arial" w:cs="Arial"/>
          <w:sz w:val="24"/>
          <w:szCs w:val="24"/>
        </w:rPr>
        <w:t>,</w:t>
      </w:r>
      <w:r w:rsidR="007E5AF4" w:rsidRPr="0052164B">
        <w:rPr>
          <w:rFonts w:ascii="Arial" w:hAnsi="Arial" w:cs="Arial"/>
          <w:sz w:val="24"/>
          <w:szCs w:val="24"/>
        </w:rPr>
        <w:t xml:space="preserve"> </w:t>
      </w:r>
      <w:r w:rsidR="001F32F4" w:rsidRPr="0052164B">
        <w:rPr>
          <w:rFonts w:ascii="Arial" w:hAnsi="Arial" w:cs="Arial"/>
          <w:sz w:val="24"/>
          <w:szCs w:val="24"/>
        </w:rPr>
        <w:t>which serves Musselburgh as well as Midlothian, had</w:t>
      </w:r>
      <w:r w:rsidR="001D1967" w:rsidRPr="0052164B">
        <w:rPr>
          <w:rFonts w:ascii="Arial" w:hAnsi="Arial" w:cs="Arial"/>
          <w:sz w:val="24"/>
          <w:szCs w:val="24"/>
        </w:rPr>
        <w:t xml:space="preserve"> 648 pupils</w:t>
      </w:r>
      <w:r w:rsidR="007E5AF4" w:rsidRPr="0052164B">
        <w:rPr>
          <w:rFonts w:ascii="Arial" w:hAnsi="Arial" w:cs="Arial"/>
          <w:sz w:val="24"/>
          <w:szCs w:val="24"/>
        </w:rPr>
        <w:t xml:space="preserve">. </w:t>
      </w:r>
      <w:r w:rsidR="00A438BE" w:rsidRPr="0052164B">
        <w:rPr>
          <w:rFonts w:ascii="Arial" w:hAnsi="Arial" w:cs="Arial"/>
          <w:sz w:val="24"/>
          <w:szCs w:val="24"/>
        </w:rPr>
        <w:t xml:space="preserve"> The overall percentage of children attending our RC p</w:t>
      </w:r>
      <w:r w:rsidR="001F32F4" w:rsidRPr="0052164B">
        <w:rPr>
          <w:rFonts w:ascii="Arial" w:hAnsi="Arial" w:cs="Arial"/>
          <w:sz w:val="24"/>
          <w:szCs w:val="24"/>
        </w:rPr>
        <w:t>rimary schools in 2019/20 who had</w:t>
      </w:r>
      <w:r w:rsidR="00A438BE" w:rsidRPr="0052164B">
        <w:rPr>
          <w:rFonts w:ascii="Arial" w:hAnsi="Arial" w:cs="Arial"/>
          <w:sz w:val="24"/>
          <w:szCs w:val="24"/>
        </w:rPr>
        <w:t xml:space="preserve"> a declared affinity with the RC faith </w:t>
      </w:r>
      <w:r w:rsidR="00D32E15" w:rsidRPr="0052164B">
        <w:rPr>
          <w:rFonts w:ascii="Arial" w:hAnsi="Arial" w:cs="Arial"/>
          <w:sz w:val="24"/>
          <w:szCs w:val="24"/>
        </w:rPr>
        <w:t>was</w:t>
      </w:r>
      <w:r w:rsidR="00A438BE" w:rsidRPr="0052164B">
        <w:rPr>
          <w:rFonts w:ascii="Arial" w:hAnsi="Arial" w:cs="Arial"/>
          <w:sz w:val="24"/>
          <w:szCs w:val="24"/>
        </w:rPr>
        <w:t xml:space="preserve"> 40%:</w:t>
      </w:r>
    </w:p>
    <w:tbl>
      <w:tblPr>
        <w:tblW w:w="6443"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1606"/>
        <w:gridCol w:w="1928"/>
      </w:tblGrid>
      <w:tr w:rsidR="00A438BE" w:rsidRPr="006E1A3D" w14:paraId="1F290F8B" w14:textId="77777777" w:rsidTr="0052164B">
        <w:trPr>
          <w:trHeight w:val="295"/>
        </w:trPr>
        <w:tc>
          <w:tcPr>
            <w:tcW w:w="0" w:type="auto"/>
            <w:shd w:val="clear" w:color="auto" w:fill="DEEAF6" w:themeFill="accent1" w:themeFillTint="33"/>
            <w:noWrap/>
            <w:vAlign w:val="bottom"/>
            <w:hideMark/>
          </w:tcPr>
          <w:p w14:paraId="3561D3F5" w14:textId="77777777" w:rsidR="00A438BE" w:rsidRPr="0052164B" w:rsidRDefault="00A438BE" w:rsidP="0041358E">
            <w:pPr>
              <w:spacing w:after="0" w:line="240" w:lineRule="auto"/>
              <w:rPr>
                <w:rFonts w:ascii="Arial" w:eastAsia="Times New Roman" w:hAnsi="Arial" w:cs="Arial"/>
                <w:b/>
                <w:color w:val="000000"/>
                <w:lang w:eastAsia="en-GB"/>
              </w:rPr>
            </w:pPr>
            <w:r w:rsidRPr="0052164B">
              <w:rPr>
                <w:rFonts w:ascii="Arial" w:eastAsia="Times New Roman" w:hAnsi="Arial" w:cs="Arial"/>
                <w:b/>
                <w:color w:val="000000"/>
                <w:lang w:eastAsia="en-GB"/>
              </w:rPr>
              <w:t>RC Primary School</w:t>
            </w:r>
          </w:p>
        </w:tc>
        <w:tc>
          <w:tcPr>
            <w:tcW w:w="0" w:type="auto"/>
            <w:shd w:val="clear" w:color="auto" w:fill="DEEAF6" w:themeFill="accent1" w:themeFillTint="33"/>
            <w:noWrap/>
            <w:vAlign w:val="bottom"/>
            <w:hideMark/>
          </w:tcPr>
          <w:p w14:paraId="050D2CD5" w14:textId="77777777" w:rsidR="00A438BE" w:rsidRPr="0052164B" w:rsidRDefault="00A438BE" w:rsidP="0041358E">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Total Roll</w:t>
            </w:r>
          </w:p>
        </w:tc>
        <w:tc>
          <w:tcPr>
            <w:tcW w:w="1928" w:type="dxa"/>
            <w:shd w:val="clear" w:color="auto" w:fill="DEEAF6" w:themeFill="accent1" w:themeFillTint="33"/>
            <w:noWrap/>
            <w:vAlign w:val="bottom"/>
            <w:hideMark/>
          </w:tcPr>
          <w:p w14:paraId="657D9E26" w14:textId="77777777" w:rsidR="00A438BE" w:rsidRPr="0052164B" w:rsidRDefault="00A438BE" w:rsidP="0041358E">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Percentage RC</w:t>
            </w:r>
          </w:p>
        </w:tc>
      </w:tr>
      <w:tr w:rsidR="00A438BE" w:rsidRPr="006E1A3D" w14:paraId="5DCAA5A2" w14:textId="77777777" w:rsidTr="0052164B">
        <w:trPr>
          <w:trHeight w:val="295"/>
        </w:trPr>
        <w:tc>
          <w:tcPr>
            <w:tcW w:w="0" w:type="auto"/>
            <w:shd w:val="clear" w:color="auto" w:fill="auto"/>
            <w:noWrap/>
            <w:vAlign w:val="bottom"/>
            <w:hideMark/>
          </w:tcPr>
          <w:p w14:paraId="05460504" w14:textId="77777777" w:rsidR="00A438BE" w:rsidRPr="0052164B" w:rsidRDefault="00A438BE" w:rsidP="0041358E">
            <w:pPr>
              <w:spacing w:after="0" w:line="240" w:lineRule="auto"/>
              <w:rPr>
                <w:rFonts w:ascii="Arial" w:eastAsia="Times New Roman" w:hAnsi="Arial" w:cs="Arial"/>
                <w:color w:val="000000"/>
                <w:lang w:eastAsia="en-GB"/>
              </w:rPr>
            </w:pPr>
            <w:r w:rsidRPr="0052164B">
              <w:rPr>
                <w:rFonts w:ascii="Arial" w:eastAsia="Times New Roman" w:hAnsi="Arial" w:cs="Arial"/>
                <w:color w:val="000000"/>
                <w:lang w:eastAsia="en-GB"/>
              </w:rPr>
              <w:t>Sacred Heart</w:t>
            </w:r>
          </w:p>
        </w:tc>
        <w:tc>
          <w:tcPr>
            <w:tcW w:w="0" w:type="auto"/>
            <w:shd w:val="clear" w:color="auto" w:fill="auto"/>
            <w:noWrap/>
            <w:vAlign w:val="bottom"/>
            <w:hideMark/>
          </w:tcPr>
          <w:p w14:paraId="6A3B22CC" w14:textId="77777777" w:rsidR="00A438BE" w:rsidRPr="0052164B" w:rsidRDefault="00A438BE" w:rsidP="0041358E">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127</w:t>
            </w:r>
          </w:p>
        </w:tc>
        <w:tc>
          <w:tcPr>
            <w:tcW w:w="1928" w:type="dxa"/>
            <w:shd w:val="clear" w:color="auto" w:fill="auto"/>
            <w:noWrap/>
            <w:vAlign w:val="bottom"/>
            <w:hideMark/>
          </w:tcPr>
          <w:p w14:paraId="79B2DCB9" w14:textId="77777777" w:rsidR="00A438BE" w:rsidRPr="0052164B" w:rsidRDefault="00A438BE" w:rsidP="0041358E">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34%</w:t>
            </w:r>
          </w:p>
        </w:tc>
      </w:tr>
      <w:tr w:rsidR="00A438BE" w:rsidRPr="006E1A3D" w14:paraId="0F6DBEF0" w14:textId="77777777" w:rsidTr="0052164B">
        <w:trPr>
          <w:trHeight w:val="295"/>
        </w:trPr>
        <w:tc>
          <w:tcPr>
            <w:tcW w:w="0" w:type="auto"/>
            <w:shd w:val="clear" w:color="auto" w:fill="auto"/>
            <w:noWrap/>
            <w:vAlign w:val="bottom"/>
            <w:hideMark/>
          </w:tcPr>
          <w:p w14:paraId="42411E94" w14:textId="77777777" w:rsidR="00A438BE" w:rsidRPr="0052164B" w:rsidRDefault="00A438BE" w:rsidP="0041358E">
            <w:pPr>
              <w:spacing w:after="0" w:line="240" w:lineRule="auto"/>
              <w:rPr>
                <w:rFonts w:ascii="Arial" w:eastAsia="Times New Roman" w:hAnsi="Arial" w:cs="Arial"/>
                <w:color w:val="000000"/>
                <w:lang w:eastAsia="en-GB"/>
              </w:rPr>
            </w:pPr>
            <w:r w:rsidRPr="0052164B">
              <w:rPr>
                <w:rFonts w:ascii="Arial" w:eastAsia="Times New Roman" w:hAnsi="Arial" w:cs="Arial"/>
                <w:color w:val="000000"/>
                <w:lang w:eastAsia="en-GB"/>
              </w:rPr>
              <w:t>St Andrew's</w:t>
            </w:r>
          </w:p>
        </w:tc>
        <w:tc>
          <w:tcPr>
            <w:tcW w:w="0" w:type="auto"/>
            <w:shd w:val="clear" w:color="auto" w:fill="auto"/>
            <w:noWrap/>
            <w:vAlign w:val="bottom"/>
            <w:hideMark/>
          </w:tcPr>
          <w:p w14:paraId="573EEEBA" w14:textId="77777777" w:rsidR="00A438BE" w:rsidRPr="0052164B" w:rsidRDefault="00A438BE" w:rsidP="0041358E">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157</w:t>
            </w:r>
          </w:p>
        </w:tc>
        <w:tc>
          <w:tcPr>
            <w:tcW w:w="1928" w:type="dxa"/>
            <w:shd w:val="clear" w:color="auto" w:fill="auto"/>
            <w:noWrap/>
            <w:vAlign w:val="bottom"/>
            <w:hideMark/>
          </w:tcPr>
          <w:p w14:paraId="2459430B" w14:textId="77777777" w:rsidR="00A438BE" w:rsidRPr="0052164B" w:rsidRDefault="00A438BE" w:rsidP="0041358E">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36%</w:t>
            </w:r>
          </w:p>
        </w:tc>
      </w:tr>
      <w:tr w:rsidR="00A438BE" w:rsidRPr="006E1A3D" w14:paraId="7DC47D10" w14:textId="77777777" w:rsidTr="0052164B">
        <w:trPr>
          <w:trHeight w:val="295"/>
        </w:trPr>
        <w:tc>
          <w:tcPr>
            <w:tcW w:w="0" w:type="auto"/>
            <w:shd w:val="clear" w:color="auto" w:fill="auto"/>
            <w:noWrap/>
            <w:vAlign w:val="bottom"/>
            <w:hideMark/>
          </w:tcPr>
          <w:p w14:paraId="0042AAAC" w14:textId="77777777" w:rsidR="00A438BE" w:rsidRPr="0052164B" w:rsidRDefault="00A438BE" w:rsidP="0041358E">
            <w:pPr>
              <w:spacing w:after="0" w:line="240" w:lineRule="auto"/>
              <w:rPr>
                <w:rFonts w:ascii="Arial" w:eastAsia="Times New Roman" w:hAnsi="Arial" w:cs="Arial"/>
                <w:color w:val="000000"/>
                <w:lang w:eastAsia="en-GB"/>
              </w:rPr>
            </w:pPr>
            <w:r w:rsidRPr="0052164B">
              <w:rPr>
                <w:rFonts w:ascii="Arial" w:eastAsia="Times New Roman" w:hAnsi="Arial" w:cs="Arial"/>
                <w:color w:val="000000"/>
                <w:lang w:eastAsia="en-GB"/>
              </w:rPr>
              <w:t>St David's</w:t>
            </w:r>
          </w:p>
        </w:tc>
        <w:tc>
          <w:tcPr>
            <w:tcW w:w="0" w:type="auto"/>
            <w:shd w:val="clear" w:color="auto" w:fill="auto"/>
            <w:noWrap/>
            <w:vAlign w:val="bottom"/>
            <w:hideMark/>
          </w:tcPr>
          <w:p w14:paraId="189A45C7" w14:textId="77777777" w:rsidR="00A438BE" w:rsidRPr="0052164B" w:rsidRDefault="00A438BE" w:rsidP="0041358E">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192</w:t>
            </w:r>
          </w:p>
        </w:tc>
        <w:tc>
          <w:tcPr>
            <w:tcW w:w="1928" w:type="dxa"/>
            <w:shd w:val="clear" w:color="auto" w:fill="auto"/>
            <w:noWrap/>
            <w:vAlign w:val="bottom"/>
            <w:hideMark/>
          </w:tcPr>
          <w:p w14:paraId="7173AD19" w14:textId="77777777" w:rsidR="00A438BE" w:rsidRPr="0052164B" w:rsidRDefault="00A438BE" w:rsidP="0041358E">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41%</w:t>
            </w:r>
          </w:p>
        </w:tc>
      </w:tr>
      <w:tr w:rsidR="00A438BE" w:rsidRPr="006E1A3D" w14:paraId="57691686" w14:textId="77777777" w:rsidTr="0052164B">
        <w:trPr>
          <w:trHeight w:val="295"/>
        </w:trPr>
        <w:tc>
          <w:tcPr>
            <w:tcW w:w="0" w:type="auto"/>
            <w:shd w:val="clear" w:color="auto" w:fill="auto"/>
            <w:noWrap/>
            <w:vAlign w:val="bottom"/>
            <w:hideMark/>
          </w:tcPr>
          <w:p w14:paraId="75FED142" w14:textId="77777777" w:rsidR="00A438BE" w:rsidRPr="0052164B" w:rsidRDefault="00A438BE" w:rsidP="0041358E">
            <w:pPr>
              <w:spacing w:after="0" w:line="240" w:lineRule="auto"/>
              <w:rPr>
                <w:rFonts w:ascii="Arial" w:eastAsia="Times New Roman" w:hAnsi="Arial" w:cs="Arial"/>
                <w:color w:val="000000"/>
                <w:lang w:eastAsia="en-GB"/>
              </w:rPr>
            </w:pPr>
            <w:r w:rsidRPr="0052164B">
              <w:rPr>
                <w:rFonts w:ascii="Arial" w:eastAsia="Times New Roman" w:hAnsi="Arial" w:cs="Arial"/>
                <w:color w:val="000000"/>
                <w:lang w:eastAsia="en-GB"/>
              </w:rPr>
              <w:t>St Luke's</w:t>
            </w:r>
          </w:p>
        </w:tc>
        <w:tc>
          <w:tcPr>
            <w:tcW w:w="0" w:type="auto"/>
            <w:shd w:val="clear" w:color="auto" w:fill="auto"/>
            <w:noWrap/>
            <w:vAlign w:val="bottom"/>
            <w:hideMark/>
          </w:tcPr>
          <w:p w14:paraId="4BAEDA52" w14:textId="77777777" w:rsidR="00A438BE" w:rsidRPr="0052164B" w:rsidRDefault="00A438BE" w:rsidP="0041358E">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201</w:t>
            </w:r>
          </w:p>
        </w:tc>
        <w:tc>
          <w:tcPr>
            <w:tcW w:w="1928" w:type="dxa"/>
            <w:shd w:val="clear" w:color="auto" w:fill="auto"/>
            <w:noWrap/>
            <w:vAlign w:val="bottom"/>
            <w:hideMark/>
          </w:tcPr>
          <w:p w14:paraId="0DFA53AF" w14:textId="77777777" w:rsidR="00A438BE" w:rsidRPr="0052164B" w:rsidRDefault="00A438BE" w:rsidP="0041358E">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34%</w:t>
            </w:r>
          </w:p>
        </w:tc>
      </w:tr>
      <w:tr w:rsidR="00A438BE" w:rsidRPr="006E1A3D" w14:paraId="5F106B4D" w14:textId="77777777" w:rsidTr="0052164B">
        <w:trPr>
          <w:trHeight w:val="295"/>
        </w:trPr>
        <w:tc>
          <w:tcPr>
            <w:tcW w:w="0" w:type="auto"/>
            <w:shd w:val="clear" w:color="auto" w:fill="auto"/>
            <w:noWrap/>
            <w:vAlign w:val="bottom"/>
            <w:hideMark/>
          </w:tcPr>
          <w:p w14:paraId="7591E420" w14:textId="77777777" w:rsidR="00A438BE" w:rsidRPr="0052164B" w:rsidRDefault="00A438BE" w:rsidP="0041358E">
            <w:pPr>
              <w:spacing w:after="0" w:line="240" w:lineRule="auto"/>
              <w:rPr>
                <w:rFonts w:ascii="Arial" w:eastAsia="Times New Roman" w:hAnsi="Arial" w:cs="Arial"/>
                <w:color w:val="000000"/>
                <w:lang w:eastAsia="en-GB"/>
              </w:rPr>
            </w:pPr>
            <w:r w:rsidRPr="0052164B">
              <w:rPr>
                <w:rFonts w:ascii="Arial" w:eastAsia="Times New Roman" w:hAnsi="Arial" w:cs="Arial"/>
                <w:color w:val="000000"/>
                <w:lang w:eastAsia="en-GB"/>
              </w:rPr>
              <w:t>St Margaret's</w:t>
            </w:r>
          </w:p>
        </w:tc>
        <w:tc>
          <w:tcPr>
            <w:tcW w:w="0" w:type="auto"/>
            <w:shd w:val="clear" w:color="auto" w:fill="auto"/>
            <w:noWrap/>
            <w:vAlign w:val="bottom"/>
            <w:hideMark/>
          </w:tcPr>
          <w:p w14:paraId="78E98A78" w14:textId="77777777" w:rsidR="00A438BE" w:rsidRPr="0052164B" w:rsidRDefault="00A438BE" w:rsidP="0041358E">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40</w:t>
            </w:r>
          </w:p>
        </w:tc>
        <w:tc>
          <w:tcPr>
            <w:tcW w:w="1928" w:type="dxa"/>
            <w:shd w:val="clear" w:color="auto" w:fill="auto"/>
            <w:noWrap/>
            <w:vAlign w:val="bottom"/>
            <w:hideMark/>
          </w:tcPr>
          <w:p w14:paraId="32721EB2" w14:textId="77777777" w:rsidR="00A438BE" w:rsidRPr="0052164B" w:rsidRDefault="00A438BE" w:rsidP="0041358E">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48%</w:t>
            </w:r>
          </w:p>
        </w:tc>
      </w:tr>
      <w:tr w:rsidR="00A438BE" w:rsidRPr="006E1A3D" w14:paraId="56F7551C" w14:textId="77777777" w:rsidTr="0052164B">
        <w:trPr>
          <w:trHeight w:val="295"/>
        </w:trPr>
        <w:tc>
          <w:tcPr>
            <w:tcW w:w="0" w:type="auto"/>
            <w:shd w:val="clear" w:color="auto" w:fill="auto"/>
            <w:noWrap/>
            <w:vAlign w:val="bottom"/>
            <w:hideMark/>
          </w:tcPr>
          <w:p w14:paraId="13F1649B" w14:textId="77777777" w:rsidR="00A438BE" w:rsidRPr="0052164B" w:rsidRDefault="00A438BE" w:rsidP="0041358E">
            <w:pPr>
              <w:spacing w:after="0" w:line="240" w:lineRule="auto"/>
              <w:rPr>
                <w:rFonts w:ascii="Arial" w:eastAsia="Times New Roman" w:hAnsi="Arial" w:cs="Arial"/>
                <w:color w:val="000000"/>
                <w:lang w:eastAsia="en-GB"/>
              </w:rPr>
            </w:pPr>
            <w:r w:rsidRPr="0052164B">
              <w:rPr>
                <w:rFonts w:ascii="Arial" w:eastAsia="Times New Roman" w:hAnsi="Arial" w:cs="Arial"/>
                <w:color w:val="000000"/>
                <w:lang w:eastAsia="en-GB"/>
              </w:rPr>
              <w:t>St Mary's</w:t>
            </w:r>
          </w:p>
        </w:tc>
        <w:tc>
          <w:tcPr>
            <w:tcW w:w="0" w:type="auto"/>
            <w:shd w:val="clear" w:color="auto" w:fill="auto"/>
            <w:noWrap/>
            <w:vAlign w:val="bottom"/>
            <w:hideMark/>
          </w:tcPr>
          <w:p w14:paraId="2EAD5CE9" w14:textId="77777777" w:rsidR="00A438BE" w:rsidRPr="0052164B" w:rsidRDefault="00A438BE" w:rsidP="0041358E">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135</w:t>
            </w:r>
          </w:p>
        </w:tc>
        <w:tc>
          <w:tcPr>
            <w:tcW w:w="1928" w:type="dxa"/>
            <w:shd w:val="clear" w:color="auto" w:fill="auto"/>
            <w:noWrap/>
            <w:vAlign w:val="bottom"/>
            <w:hideMark/>
          </w:tcPr>
          <w:p w14:paraId="4BD21EE0" w14:textId="77777777" w:rsidR="00A438BE" w:rsidRPr="0052164B" w:rsidRDefault="00A438BE" w:rsidP="0041358E">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51%</w:t>
            </w:r>
          </w:p>
        </w:tc>
      </w:tr>
      <w:tr w:rsidR="00A438BE" w:rsidRPr="006E1A3D" w14:paraId="64F67CC9" w14:textId="77777777" w:rsidTr="0052164B">
        <w:trPr>
          <w:trHeight w:val="295"/>
        </w:trPr>
        <w:tc>
          <w:tcPr>
            <w:tcW w:w="0" w:type="auto"/>
            <w:shd w:val="clear" w:color="auto" w:fill="auto"/>
            <w:noWrap/>
            <w:vAlign w:val="bottom"/>
            <w:hideMark/>
          </w:tcPr>
          <w:p w14:paraId="6988F5ED" w14:textId="77777777" w:rsidR="00A438BE" w:rsidRPr="0052164B" w:rsidRDefault="00A438BE" w:rsidP="0041358E">
            <w:pPr>
              <w:spacing w:after="0" w:line="240" w:lineRule="auto"/>
              <w:rPr>
                <w:rFonts w:ascii="Arial" w:eastAsia="Times New Roman" w:hAnsi="Arial" w:cs="Arial"/>
                <w:color w:val="000000"/>
                <w:lang w:eastAsia="en-GB"/>
              </w:rPr>
            </w:pPr>
            <w:r w:rsidRPr="0052164B">
              <w:rPr>
                <w:rFonts w:ascii="Arial" w:eastAsia="Times New Roman" w:hAnsi="Arial" w:cs="Arial"/>
                <w:color w:val="000000"/>
                <w:lang w:eastAsia="en-GB"/>
              </w:rPr>
              <w:t>St Matthew's</w:t>
            </w:r>
          </w:p>
        </w:tc>
        <w:tc>
          <w:tcPr>
            <w:tcW w:w="0" w:type="auto"/>
            <w:shd w:val="clear" w:color="auto" w:fill="auto"/>
            <w:noWrap/>
            <w:vAlign w:val="bottom"/>
            <w:hideMark/>
          </w:tcPr>
          <w:p w14:paraId="464F6E5F" w14:textId="77777777" w:rsidR="00A438BE" w:rsidRPr="0052164B" w:rsidRDefault="00A438BE" w:rsidP="0041358E">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55</w:t>
            </w:r>
          </w:p>
        </w:tc>
        <w:tc>
          <w:tcPr>
            <w:tcW w:w="1928" w:type="dxa"/>
            <w:shd w:val="clear" w:color="auto" w:fill="auto"/>
            <w:noWrap/>
            <w:vAlign w:val="bottom"/>
            <w:hideMark/>
          </w:tcPr>
          <w:p w14:paraId="704A1437" w14:textId="77777777" w:rsidR="00A438BE" w:rsidRPr="0052164B" w:rsidRDefault="00A438BE" w:rsidP="0041358E">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41%</w:t>
            </w:r>
          </w:p>
        </w:tc>
      </w:tr>
      <w:tr w:rsidR="00A438BE" w:rsidRPr="006E1A3D" w14:paraId="27653DB5" w14:textId="77777777" w:rsidTr="0052164B">
        <w:trPr>
          <w:trHeight w:val="295"/>
        </w:trPr>
        <w:tc>
          <w:tcPr>
            <w:tcW w:w="0" w:type="auto"/>
            <w:shd w:val="clear" w:color="auto" w:fill="auto"/>
            <w:noWrap/>
            <w:vAlign w:val="bottom"/>
            <w:hideMark/>
          </w:tcPr>
          <w:p w14:paraId="5F1E2022" w14:textId="77777777" w:rsidR="00A438BE" w:rsidRPr="0052164B" w:rsidRDefault="00A438BE" w:rsidP="0041358E">
            <w:pPr>
              <w:spacing w:after="0" w:line="240" w:lineRule="auto"/>
              <w:rPr>
                <w:rFonts w:ascii="Arial" w:eastAsia="Times New Roman" w:hAnsi="Arial" w:cs="Arial"/>
                <w:color w:val="000000"/>
                <w:lang w:eastAsia="en-GB"/>
              </w:rPr>
            </w:pPr>
            <w:r w:rsidRPr="0052164B">
              <w:rPr>
                <w:rFonts w:ascii="Arial" w:eastAsia="Times New Roman" w:hAnsi="Arial" w:cs="Arial"/>
                <w:color w:val="000000"/>
                <w:lang w:eastAsia="en-GB"/>
              </w:rPr>
              <w:t> </w:t>
            </w:r>
          </w:p>
        </w:tc>
        <w:tc>
          <w:tcPr>
            <w:tcW w:w="0" w:type="auto"/>
            <w:shd w:val="clear" w:color="auto" w:fill="auto"/>
            <w:noWrap/>
            <w:vAlign w:val="bottom"/>
            <w:hideMark/>
          </w:tcPr>
          <w:p w14:paraId="21C38E85" w14:textId="77777777" w:rsidR="00A438BE" w:rsidRPr="0052164B" w:rsidRDefault="00A438BE" w:rsidP="0041358E">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907</w:t>
            </w:r>
          </w:p>
        </w:tc>
        <w:tc>
          <w:tcPr>
            <w:tcW w:w="1928" w:type="dxa"/>
            <w:shd w:val="clear" w:color="auto" w:fill="auto"/>
            <w:noWrap/>
            <w:vAlign w:val="bottom"/>
            <w:hideMark/>
          </w:tcPr>
          <w:p w14:paraId="663F59CF" w14:textId="77777777" w:rsidR="00A438BE" w:rsidRPr="0052164B" w:rsidRDefault="00A438BE" w:rsidP="0041358E">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40%</w:t>
            </w:r>
          </w:p>
        </w:tc>
      </w:tr>
    </w:tbl>
    <w:p w14:paraId="71FD049E" w14:textId="77777777" w:rsidR="00A438BE" w:rsidRPr="0052164B" w:rsidRDefault="00A438BE">
      <w:pPr>
        <w:rPr>
          <w:rFonts w:ascii="Arial" w:hAnsi="Arial" w:cs="Arial"/>
          <w:sz w:val="24"/>
          <w:szCs w:val="24"/>
        </w:rPr>
      </w:pPr>
    </w:p>
    <w:p w14:paraId="12A726A0" w14:textId="2E94CF8F" w:rsidR="00866730" w:rsidRPr="0052164B" w:rsidRDefault="00866730" w:rsidP="00780482">
      <w:pPr>
        <w:rPr>
          <w:rFonts w:ascii="Arial" w:hAnsi="Arial" w:cs="Arial"/>
          <w:sz w:val="24"/>
          <w:szCs w:val="24"/>
        </w:rPr>
      </w:pPr>
      <w:r w:rsidRPr="0052164B">
        <w:rPr>
          <w:rFonts w:ascii="Arial" w:hAnsi="Arial" w:cs="Arial"/>
          <w:sz w:val="24"/>
          <w:szCs w:val="24"/>
        </w:rPr>
        <w:t xml:space="preserve">Midlothian, as one of the fastest growing local authorities, has </w:t>
      </w:r>
      <w:r w:rsidR="003C5D97" w:rsidRPr="0052164B">
        <w:rPr>
          <w:rFonts w:ascii="Arial" w:hAnsi="Arial" w:cs="Arial"/>
          <w:sz w:val="24"/>
          <w:szCs w:val="24"/>
        </w:rPr>
        <w:t>rising</w:t>
      </w:r>
      <w:r w:rsidRPr="0052164B">
        <w:rPr>
          <w:rFonts w:ascii="Arial" w:hAnsi="Arial" w:cs="Arial"/>
          <w:sz w:val="24"/>
          <w:szCs w:val="24"/>
        </w:rPr>
        <w:t xml:space="preserve"> school rolls across both primary and secondary schools and our RC schools play an important role in providing capacity</w:t>
      </w:r>
      <w:r w:rsidR="00A9215F" w:rsidRPr="0052164B">
        <w:rPr>
          <w:rFonts w:ascii="Arial" w:hAnsi="Arial" w:cs="Arial"/>
          <w:sz w:val="24"/>
          <w:szCs w:val="24"/>
        </w:rPr>
        <w:t>, particularly in areas of significant pressure such as Bonnyrigg, Dalkeith</w:t>
      </w:r>
      <w:r w:rsidR="003C5D97" w:rsidRPr="0052164B">
        <w:rPr>
          <w:rFonts w:ascii="Arial" w:hAnsi="Arial" w:cs="Arial"/>
          <w:sz w:val="24"/>
          <w:szCs w:val="24"/>
        </w:rPr>
        <w:t>,</w:t>
      </w:r>
      <w:r w:rsidR="00A9215F" w:rsidRPr="0052164B">
        <w:rPr>
          <w:rFonts w:ascii="Arial" w:hAnsi="Arial" w:cs="Arial"/>
          <w:sz w:val="24"/>
          <w:szCs w:val="24"/>
        </w:rPr>
        <w:t xml:space="preserve"> Gorebridge and Mayfield</w:t>
      </w:r>
      <w:r w:rsidRPr="0052164B">
        <w:rPr>
          <w:rFonts w:ascii="Arial" w:hAnsi="Arial" w:cs="Arial"/>
          <w:sz w:val="24"/>
          <w:szCs w:val="24"/>
        </w:rPr>
        <w:t>.  The pupil enrolment process for August 2021 is now well progressed and the demand for Primary</w:t>
      </w:r>
      <w:r w:rsidR="003A24D0" w:rsidRPr="0052164B">
        <w:rPr>
          <w:rFonts w:ascii="Arial" w:hAnsi="Arial" w:cs="Arial"/>
          <w:sz w:val="24"/>
          <w:szCs w:val="24"/>
        </w:rPr>
        <w:t xml:space="preserve"> </w:t>
      </w:r>
      <w:r w:rsidRPr="0052164B">
        <w:rPr>
          <w:rFonts w:ascii="Arial" w:hAnsi="Arial" w:cs="Arial"/>
          <w:sz w:val="24"/>
          <w:szCs w:val="24"/>
        </w:rPr>
        <w:t>1 places at St David’s, St Luke’s and St Mary’s has been greater than the number of places available</w:t>
      </w:r>
      <w:r w:rsidR="00A9215F" w:rsidRPr="0052164B">
        <w:rPr>
          <w:rFonts w:ascii="Arial" w:hAnsi="Arial" w:cs="Arial"/>
          <w:sz w:val="24"/>
          <w:szCs w:val="24"/>
        </w:rPr>
        <w:t xml:space="preserve">.  </w:t>
      </w:r>
      <w:r w:rsidR="003C5D97" w:rsidRPr="0052164B">
        <w:rPr>
          <w:rFonts w:ascii="Arial" w:hAnsi="Arial" w:cs="Arial"/>
          <w:sz w:val="24"/>
          <w:szCs w:val="24"/>
        </w:rPr>
        <w:t>To date there are no Primary 1 pupils enrolled at St Margaret’s</w:t>
      </w:r>
      <w:r w:rsidR="0094083E" w:rsidRPr="0052164B">
        <w:rPr>
          <w:rFonts w:ascii="Arial" w:hAnsi="Arial" w:cs="Arial"/>
          <w:sz w:val="24"/>
          <w:szCs w:val="24"/>
        </w:rPr>
        <w:t xml:space="preserve"> for the coming school year</w:t>
      </w:r>
      <w:r w:rsidR="003C5D97" w:rsidRPr="0052164B">
        <w:rPr>
          <w:rFonts w:ascii="Arial" w:hAnsi="Arial" w:cs="Arial"/>
          <w:sz w:val="24"/>
          <w:szCs w:val="24"/>
        </w:rPr>
        <w:t xml:space="preserve">. </w:t>
      </w:r>
    </w:p>
    <w:p w14:paraId="31817A1A" w14:textId="77777777" w:rsidR="00511E3F" w:rsidRPr="0052164B" w:rsidRDefault="002E12E4" w:rsidP="00780482">
      <w:pPr>
        <w:rPr>
          <w:rFonts w:ascii="Arial" w:hAnsi="Arial" w:cs="Arial"/>
          <w:sz w:val="24"/>
          <w:szCs w:val="24"/>
        </w:rPr>
      </w:pPr>
      <w:r w:rsidRPr="0052164B">
        <w:rPr>
          <w:rFonts w:ascii="Arial" w:hAnsi="Arial" w:cs="Arial"/>
          <w:sz w:val="24"/>
          <w:szCs w:val="24"/>
        </w:rPr>
        <w:t>The project</w:t>
      </w:r>
      <w:r w:rsidR="001F32F4" w:rsidRPr="0052164B">
        <w:rPr>
          <w:rFonts w:ascii="Arial" w:hAnsi="Arial" w:cs="Arial"/>
          <w:sz w:val="24"/>
          <w:szCs w:val="24"/>
        </w:rPr>
        <w:t>ion</w:t>
      </w:r>
      <w:r w:rsidR="003C5D97" w:rsidRPr="0052164B">
        <w:rPr>
          <w:rFonts w:ascii="Arial" w:hAnsi="Arial" w:cs="Arial"/>
          <w:sz w:val="24"/>
          <w:szCs w:val="24"/>
        </w:rPr>
        <w:t>s</w:t>
      </w:r>
      <w:r w:rsidR="001F32F4" w:rsidRPr="0052164B">
        <w:rPr>
          <w:rFonts w:ascii="Arial" w:hAnsi="Arial" w:cs="Arial"/>
          <w:sz w:val="24"/>
          <w:szCs w:val="24"/>
        </w:rPr>
        <w:t xml:space="preserve"> for</w:t>
      </w:r>
      <w:r w:rsidRPr="0052164B">
        <w:rPr>
          <w:rFonts w:ascii="Arial" w:hAnsi="Arial" w:cs="Arial"/>
          <w:sz w:val="24"/>
          <w:szCs w:val="24"/>
        </w:rPr>
        <w:t xml:space="preserve"> Aug</w:t>
      </w:r>
      <w:r w:rsidR="001F32F4" w:rsidRPr="0052164B">
        <w:rPr>
          <w:rFonts w:ascii="Arial" w:hAnsi="Arial" w:cs="Arial"/>
          <w:sz w:val="24"/>
          <w:szCs w:val="24"/>
        </w:rPr>
        <w:t>ust 2021</w:t>
      </w:r>
      <w:r w:rsidR="00C313A6" w:rsidRPr="0052164B">
        <w:rPr>
          <w:rFonts w:ascii="Arial" w:hAnsi="Arial" w:cs="Arial"/>
          <w:sz w:val="24"/>
          <w:szCs w:val="24"/>
        </w:rPr>
        <w:t xml:space="preserve"> </w:t>
      </w:r>
      <w:r w:rsidR="001F32F4" w:rsidRPr="0052164B">
        <w:rPr>
          <w:rFonts w:ascii="Arial" w:hAnsi="Arial" w:cs="Arial"/>
          <w:sz w:val="24"/>
          <w:szCs w:val="24"/>
        </w:rPr>
        <w:t xml:space="preserve">is </w:t>
      </w:r>
      <w:r w:rsidR="00C313A6" w:rsidRPr="0052164B">
        <w:rPr>
          <w:rFonts w:ascii="Arial" w:hAnsi="Arial" w:cs="Arial"/>
          <w:sz w:val="24"/>
          <w:szCs w:val="24"/>
        </w:rPr>
        <w:t>shown in the table</w:t>
      </w:r>
      <w:r w:rsidR="001F32F4" w:rsidRPr="0052164B">
        <w:rPr>
          <w:rFonts w:ascii="Arial" w:hAnsi="Arial" w:cs="Arial"/>
          <w:sz w:val="24"/>
          <w:szCs w:val="24"/>
        </w:rPr>
        <w:t>s</w:t>
      </w:r>
      <w:r w:rsidRPr="0052164B">
        <w:rPr>
          <w:rFonts w:ascii="Arial" w:hAnsi="Arial" w:cs="Arial"/>
          <w:sz w:val="24"/>
          <w:szCs w:val="24"/>
        </w:rPr>
        <w:t xml:space="preserve"> below:</w:t>
      </w:r>
    </w:p>
    <w:tbl>
      <w:tblPr>
        <w:tblW w:w="7797" w:type="dxa"/>
        <w:tblInd w:w="-5" w:type="dxa"/>
        <w:tblLook w:val="04A0" w:firstRow="1" w:lastRow="0" w:firstColumn="1" w:lastColumn="0" w:noHBand="0" w:noVBand="1"/>
      </w:tblPr>
      <w:tblGrid>
        <w:gridCol w:w="1895"/>
        <w:gridCol w:w="1791"/>
        <w:gridCol w:w="2126"/>
        <w:gridCol w:w="1985"/>
      </w:tblGrid>
      <w:tr w:rsidR="00866730" w:rsidRPr="005D1339" w14:paraId="3DAF4072" w14:textId="77777777" w:rsidTr="00161C5C">
        <w:trPr>
          <w:trHeight w:val="300"/>
        </w:trPr>
        <w:tc>
          <w:tcPr>
            <w:tcW w:w="189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F361734" w14:textId="77777777" w:rsidR="005D1339" w:rsidRPr="0052164B" w:rsidRDefault="005D1339" w:rsidP="005D1339">
            <w:pPr>
              <w:spacing w:after="0" w:line="240" w:lineRule="auto"/>
              <w:rPr>
                <w:rFonts w:ascii="Arial" w:eastAsia="Times New Roman" w:hAnsi="Arial" w:cs="Arial"/>
                <w:b/>
                <w:bCs/>
                <w:color w:val="000000"/>
                <w:lang w:eastAsia="en-GB"/>
              </w:rPr>
            </w:pPr>
            <w:r w:rsidRPr="0052164B">
              <w:rPr>
                <w:rFonts w:ascii="Arial" w:eastAsia="Times New Roman" w:hAnsi="Arial" w:cs="Arial"/>
                <w:b/>
                <w:bCs/>
                <w:color w:val="000000"/>
                <w:lang w:eastAsia="en-GB"/>
              </w:rPr>
              <w:t>School</w:t>
            </w:r>
          </w:p>
        </w:tc>
        <w:tc>
          <w:tcPr>
            <w:tcW w:w="1791" w:type="dxa"/>
            <w:tcBorders>
              <w:top w:val="single" w:sz="4" w:space="0" w:color="auto"/>
              <w:left w:val="nil"/>
              <w:bottom w:val="single" w:sz="4" w:space="0" w:color="auto"/>
              <w:right w:val="single" w:sz="4" w:space="0" w:color="auto"/>
            </w:tcBorders>
            <w:shd w:val="clear" w:color="DDEBF7" w:fill="DDEBF7"/>
            <w:noWrap/>
            <w:vAlign w:val="bottom"/>
            <w:hideMark/>
          </w:tcPr>
          <w:p w14:paraId="692504F9" w14:textId="77777777" w:rsidR="005D1339" w:rsidRPr="0052164B" w:rsidRDefault="00EB4921" w:rsidP="005D1339">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 xml:space="preserve">Total </w:t>
            </w:r>
            <w:r w:rsidR="005D1339" w:rsidRPr="0052164B">
              <w:rPr>
                <w:rFonts w:ascii="Arial" w:eastAsia="Times New Roman" w:hAnsi="Arial" w:cs="Arial"/>
                <w:b/>
                <w:bCs/>
                <w:color w:val="000000"/>
                <w:lang w:eastAsia="en-GB"/>
              </w:rPr>
              <w:t>Roll</w:t>
            </w:r>
          </w:p>
        </w:tc>
        <w:tc>
          <w:tcPr>
            <w:tcW w:w="2126" w:type="dxa"/>
            <w:tcBorders>
              <w:top w:val="single" w:sz="4" w:space="0" w:color="auto"/>
              <w:left w:val="nil"/>
              <w:bottom w:val="single" w:sz="4" w:space="0" w:color="auto"/>
              <w:right w:val="single" w:sz="4" w:space="0" w:color="auto"/>
            </w:tcBorders>
            <w:shd w:val="clear" w:color="DDEBF7" w:fill="DDEBF7"/>
            <w:noWrap/>
            <w:vAlign w:val="bottom"/>
            <w:hideMark/>
          </w:tcPr>
          <w:p w14:paraId="4C3CB18D" w14:textId="77777777" w:rsidR="005D1339" w:rsidRPr="0052164B" w:rsidRDefault="00EB4921" w:rsidP="005D1339">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 xml:space="preserve">Number of </w:t>
            </w:r>
            <w:r w:rsidR="005D1339" w:rsidRPr="0052164B">
              <w:rPr>
                <w:rFonts w:ascii="Arial" w:eastAsia="Times New Roman" w:hAnsi="Arial" w:cs="Arial"/>
                <w:b/>
                <w:bCs/>
                <w:color w:val="000000"/>
                <w:lang w:eastAsia="en-GB"/>
              </w:rPr>
              <w:t xml:space="preserve"> Classes</w:t>
            </w:r>
          </w:p>
        </w:tc>
        <w:tc>
          <w:tcPr>
            <w:tcW w:w="1985" w:type="dxa"/>
            <w:tcBorders>
              <w:top w:val="single" w:sz="4" w:space="0" w:color="auto"/>
              <w:left w:val="nil"/>
              <w:bottom w:val="single" w:sz="4" w:space="0" w:color="auto"/>
              <w:right w:val="single" w:sz="4" w:space="0" w:color="auto"/>
            </w:tcBorders>
            <w:shd w:val="clear" w:color="DDEBF7" w:fill="DDEBF7"/>
            <w:noWrap/>
            <w:vAlign w:val="bottom"/>
            <w:hideMark/>
          </w:tcPr>
          <w:p w14:paraId="4F745A0B" w14:textId="77777777" w:rsidR="005D1339" w:rsidRPr="0052164B" w:rsidRDefault="00EB4921" w:rsidP="005D1339">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Percentage</w:t>
            </w:r>
            <w:r w:rsidR="005D1339" w:rsidRPr="0052164B">
              <w:rPr>
                <w:rFonts w:ascii="Arial" w:eastAsia="Times New Roman" w:hAnsi="Arial" w:cs="Arial"/>
                <w:b/>
                <w:bCs/>
                <w:color w:val="000000"/>
                <w:lang w:eastAsia="en-GB"/>
              </w:rPr>
              <w:t xml:space="preserve"> RC</w:t>
            </w:r>
          </w:p>
        </w:tc>
      </w:tr>
      <w:tr w:rsidR="005D1339" w:rsidRPr="005D1339" w14:paraId="7C8216BF" w14:textId="77777777" w:rsidTr="00161C5C">
        <w:trPr>
          <w:trHeight w:val="300"/>
        </w:trPr>
        <w:tc>
          <w:tcPr>
            <w:tcW w:w="1895" w:type="dxa"/>
            <w:tcBorders>
              <w:top w:val="nil"/>
              <w:left w:val="single" w:sz="4" w:space="0" w:color="auto"/>
              <w:bottom w:val="single" w:sz="4" w:space="0" w:color="auto"/>
              <w:right w:val="nil"/>
            </w:tcBorders>
            <w:shd w:val="clear" w:color="auto" w:fill="auto"/>
            <w:noWrap/>
            <w:vAlign w:val="bottom"/>
            <w:hideMark/>
          </w:tcPr>
          <w:p w14:paraId="07483733" w14:textId="77777777" w:rsidR="005D1339" w:rsidRPr="0052164B" w:rsidRDefault="005D1339" w:rsidP="005D1339">
            <w:pPr>
              <w:spacing w:after="0" w:line="240" w:lineRule="auto"/>
              <w:rPr>
                <w:rFonts w:ascii="Arial" w:eastAsia="Times New Roman" w:hAnsi="Arial" w:cs="Arial"/>
                <w:color w:val="000000"/>
                <w:lang w:eastAsia="en-GB"/>
              </w:rPr>
            </w:pPr>
            <w:r w:rsidRPr="0052164B">
              <w:rPr>
                <w:rFonts w:ascii="Arial" w:eastAsia="Times New Roman" w:hAnsi="Arial" w:cs="Arial"/>
                <w:color w:val="000000"/>
                <w:lang w:eastAsia="en-GB"/>
              </w:rPr>
              <w:t>Sacred Heart</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787A5493"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120</w:t>
            </w:r>
          </w:p>
        </w:tc>
        <w:tc>
          <w:tcPr>
            <w:tcW w:w="2126" w:type="dxa"/>
            <w:tcBorders>
              <w:top w:val="nil"/>
              <w:left w:val="nil"/>
              <w:bottom w:val="single" w:sz="4" w:space="0" w:color="auto"/>
              <w:right w:val="single" w:sz="4" w:space="0" w:color="auto"/>
            </w:tcBorders>
            <w:shd w:val="clear" w:color="auto" w:fill="auto"/>
            <w:noWrap/>
            <w:vAlign w:val="bottom"/>
            <w:hideMark/>
          </w:tcPr>
          <w:p w14:paraId="080B7C53"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6</w:t>
            </w:r>
          </w:p>
        </w:tc>
        <w:tc>
          <w:tcPr>
            <w:tcW w:w="1985" w:type="dxa"/>
            <w:tcBorders>
              <w:top w:val="nil"/>
              <w:left w:val="nil"/>
              <w:bottom w:val="single" w:sz="4" w:space="0" w:color="auto"/>
              <w:right w:val="single" w:sz="4" w:space="0" w:color="auto"/>
            </w:tcBorders>
            <w:shd w:val="clear" w:color="auto" w:fill="auto"/>
            <w:noWrap/>
            <w:vAlign w:val="bottom"/>
            <w:hideMark/>
          </w:tcPr>
          <w:p w14:paraId="3BAD2570"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37%</w:t>
            </w:r>
          </w:p>
        </w:tc>
      </w:tr>
      <w:tr w:rsidR="005D1339" w:rsidRPr="005D1339" w14:paraId="615ABA2A" w14:textId="77777777" w:rsidTr="00161C5C">
        <w:trPr>
          <w:trHeight w:val="300"/>
        </w:trPr>
        <w:tc>
          <w:tcPr>
            <w:tcW w:w="1895" w:type="dxa"/>
            <w:tcBorders>
              <w:top w:val="nil"/>
              <w:left w:val="single" w:sz="4" w:space="0" w:color="auto"/>
              <w:bottom w:val="single" w:sz="4" w:space="0" w:color="auto"/>
              <w:right w:val="nil"/>
            </w:tcBorders>
            <w:shd w:val="clear" w:color="auto" w:fill="auto"/>
            <w:noWrap/>
            <w:vAlign w:val="bottom"/>
            <w:hideMark/>
          </w:tcPr>
          <w:p w14:paraId="25AF8E28" w14:textId="77777777" w:rsidR="005D1339" w:rsidRPr="0052164B" w:rsidRDefault="005D1339" w:rsidP="005D1339">
            <w:pPr>
              <w:spacing w:after="0" w:line="240" w:lineRule="auto"/>
              <w:rPr>
                <w:rFonts w:ascii="Arial" w:eastAsia="Times New Roman" w:hAnsi="Arial" w:cs="Arial"/>
                <w:color w:val="000000"/>
                <w:lang w:eastAsia="en-GB"/>
              </w:rPr>
            </w:pPr>
            <w:r w:rsidRPr="0052164B">
              <w:rPr>
                <w:rFonts w:ascii="Arial" w:eastAsia="Times New Roman" w:hAnsi="Arial" w:cs="Arial"/>
                <w:color w:val="000000"/>
                <w:lang w:eastAsia="en-GB"/>
              </w:rPr>
              <w:t>St Andrew's</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5AED563E"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150</w:t>
            </w:r>
          </w:p>
        </w:tc>
        <w:tc>
          <w:tcPr>
            <w:tcW w:w="2126" w:type="dxa"/>
            <w:tcBorders>
              <w:top w:val="nil"/>
              <w:left w:val="nil"/>
              <w:bottom w:val="single" w:sz="4" w:space="0" w:color="auto"/>
              <w:right w:val="single" w:sz="4" w:space="0" w:color="auto"/>
            </w:tcBorders>
            <w:shd w:val="clear" w:color="auto" w:fill="auto"/>
            <w:noWrap/>
            <w:vAlign w:val="bottom"/>
            <w:hideMark/>
          </w:tcPr>
          <w:p w14:paraId="5E126DD3"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7</w:t>
            </w:r>
          </w:p>
        </w:tc>
        <w:tc>
          <w:tcPr>
            <w:tcW w:w="1985" w:type="dxa"/>
            <w:tcBorders>
              <w:top w:val="nil"/>
              <w:left w:val="nil"/>
              <w:bottom w:val="single" w:sz="4" w:space="0" w:color="auto"/>
              <w:right w:val="single" w:sz="4" w:space="0" w:color="auto"/>
            </w:tcBorders>
            <w:shd w:val="clear" w:color="auto" w:fill="auto"/>
            <w:noWrap/>
            <w:vAlign w:val="bottom"/>
            <w:hideMark/>
          </w:tcPr>
          <w:p w14:paraId="040C27AD"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43%</w:t>
            </w:r>
          </w:p>
        </w:tc>
      </w:tr>
      <w:tr w:rsidR="005D1339" w:rsidRPr="005D1339" w14:paraId="2DAE2B24" w14:textId="77777777" w:rsidTr="00161C5C">
        <w:trPr>
          <w:trHeight w:val="300"/>
        </w:trPr>
        <w:tc>
          <w:tcPr>
            <w:tcW w:w="1895" w:type="dxa"/>
            <w:tcBorders>
              <w:top w:val="nil"/>
              <w:left w:val="single" w:sz="4" w:space="0" w:color="auto"/>
              <w:bottom w:val="single" w:sz="4" w:space="0" w:color="auto"/>
              <w:right w:val="nil"/>
            </w:tcBorders>
            <w:shd w:val="clear" w:color="auto" w:fill="auto"/>
            <w:noWrap/>
            <w:vAlign w:val="bottom"/>
            <w:hideMark/>
          </w:tcPr>
          <w:p w14:paraId="70A4BE70" w14:textId="77777777" w:rsidR="005D1339" w:rsidRPr="0052164B" w:rsidRDefault="005D1339" w:rsidP="005D1339">
            <w:pPr>
              <w:spacing w:after="0" w:line="240" w:lineRule="auto"/>
              <w:rPr>
                <w:rFonts w:ascii="Arial" w:eastAsia="Times New Roman" w:hAnsi="Arial" w:cs="Arial"/>
                <w:color w:val="000000"/>
                <w:lang w:eastAsia="en-GB"/>
              </w:rPr>
            </w:pPr>
            <w:r w:rsidRPr="0052164B">
              <w:rPr>
                <w:rFonts w:ascii="Arial" w:eastAsia="Times New Roman" w:hAnsi="Arial" w:cs="Arial"/>
                <w:color w:val="000000"/>
                <w:lang w:eastAsia="en-GB"/>
              </w:rPr>
              <w:t>St David's</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7B2ABF14"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190</w:t>
            </w:r>
          </w:p>
        </w:tc>
        <w:tc>
          <w:tcPr>
            <w:tcW w:w="2126" w:type="dxa"/>
            <w:tcBorders>
              <w:top w:val="nil"/>
              <w:left w:val="nil"/>
              <w:bottom w:val="single" w:sz="4" w:space="0" w:color="auto"/>
              <w:right w:val="single" w:sz="4" w:space="0" w:color="auto"/>
            </w:tcBorders>
            <w:shd w:val="clear" w:color="auto" w:fill="auto"/>
            <w:noWrap/>
            <w:vAlign w:val="bottom"/>
            <w:hideMark/>
          </w:tcPr>
          <w:p w14:paraId="31F14DCA"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7</w:t>
            </w:r>
          </w:p>
        </w:tc>
        <w:tc>
          <w:tcPr>
            <w:tcW w:w="1985" w:type="dxa"/>
            <w:tcBorders>
              <w:top w:val="nil"/>
              <w:left w:val="nil"/>
              <w:bottom w:val="single" w:sz="4" w:space="0" w:color="auto"/>
              <w:right w:val="single" w:sz="4" w:space="0" w:color="auto"/>
            </w:tcBorders>
            <w:shd w:val="clear" w:color="auto" w:fill="auto"/>
            <w:noWrap/>
            <w:vAlign w:val="bottom"/>
            <w:hideMark/>
          </w:tcPr>
          <w:p w14:paraId="11420B0A"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51%</w:t>
            </w:r>
          </w:p>
        </w:tc>
      </w:tr>
      <w:tr w:rsidR="005D1339" w:rsidRPr="005D1339" w14:paraId="724E9AA0" w14:textId="77777777" w:rsidTr="00161C5C">
        <w:trPr>
          <w:trHeight w:val="300"/>
        </w:trPr>
        <w:tc>
          <w:tcPr>
            <w:tcW w:w="1895" w:type="dxa"/>
            <w:tcBorders>
              <w:top w:val="nil"/>
              <w:left w:val="single" w:sz="4" w:space="0" w:color="auto"/>
              <w:bottom w:val="single" w:sz="4" w:space="0" w:color="auto"/>
              <w:right w:val="nil"/>
            </w:tcBorders>
            <w:shd w:val="clear" w:color="auto" w:fill="auto"/>
            <w:noWrap/>
            <w:vAlign w:val="bottom"/>
            <w:hideMark/>
          </w:tcPr>
          <w:p w14:paraId="0DB9D9E0" w14:textId="77777777" w:rsidR="005D1339" w:rsidRPr="0052164B" w:rsidRDefault="005D1339" w:rsidP="005D1339">
            <w:pPr>
              <w:spacing w:after="0" w:line="240" w:lineRule="auto"/>
              <w:rPr>
                <w:rFonts w:ascii="Arial" w:eastAsia="Times New Roman" w:hAnsi="Arial" w:cs="Arial"/>
                <w:color w:val="000000"/>
                <w:lang w:eastAsia="en-GB"/>
              </w:rPr>
            </w:pPr>
            <w:r w:rsidRPr="0052164B">
              <w:rPr>
                <w:rFonts w:ascii="Arial" w:eastAsia="Times New Roman" w:hAnsi="Arial" w:cs="Arial"/>
                <w:color w:val="000000"/>
                <w:lang w:eastAsia="en-GB"/>
              </w:rPr>
              <w:t>St Luke's</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2DE81907"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203</w:t>
            </w:r>
          </w:p>
        </w:tc>
        <w:tc>
          <w:tcPr>
            <w:tcW w:w="2126" w:type="dxa"/>
            <w:tcBorders>
              <w:top w:val="nil"/>
              <w:left w:val="nil"/>
              <w:bottom w:val="single" w:sz="4" w:space="0" w:color="auto"/>
              <w:right w:val="single" w:sz="4" w:space="0" w:color="auto"/>
            </w:tcBorders>
            <w:shd w:val="clear" w:color="auto" w:fill="auto"/>
            <w:noWrap/>
            <w:vAlign w:val="bottom"/>
            <w:hideMark/>
          </w:tcPr>
          <w:p w14:paraId="3C14F34A"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8</w:t>
            </w:r>
          </w:p>
        </w:tc>
        <w:tc>
          <w:tcPr>
            <w:tcW w:w="1985" w:type="dxa"/>
            <w:tcBorders>
              <w:top w:val="nil"/>
              <w:left w:val="nil"/>
              <w:bottom w:val="single" w:sz="4" w:space="0" w:color="auto"/>
              <w:right w:val="single" w:sz="4" w:space="0" w:color="auto"/>
            </w:tcBorders>
            <w:shd w:val="clear" w:color="auto" w:fill="auto"/>
            <w:noWrap/>
            <w:vAlign w:val="bottom"/>
            <w:hideMark/>
          </w:tcPr>
          <w:p w14:paraId="0AC63E3F"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36%</w:t>
            </w:r>
          </w:p>
        </w:tc>
      </w:tr>
      <w:tr w:rsidR="005D1339" w:rsidRPr="005D1339" w14:paraId="799F16BF" w14:textId="77777777" w:rsidTr="00161C5C">
        <w:trPr>
          <w:trHeight w:val="300"/>
        </w:trPr>
        <w:tc>
          <w:tcPr>
            <w:tcW w:w="1895" w:type="dxa"/>
            <w:tcBorders>
              <w:top w:val="nil"/>
              <w:left w:val="single" w:sz="4" w:space="0" w:color="auto"/>
              <w:bottom w:val="single" w:sz="4" w:space="0" w:color="auto"/>
              <w:right w:val="nil"/>
            </w:tcBorders>
            <w:shd w:val="clear" w:color="auto" w:fill="auto"/>
            <w:noWrap/>
            <w:vAlign w:val="bottom"/>
            <w:hideMark/>
          </w:tcPr>
          <w:p w14:paraId="4C8EDE9D" w14:textId="77777777" w:rsidR="005D1339" w:rsidRPr="0052164B" w:rsidRDefault="005D1339" w:rsidP="005D1339">
            <w:pPr>
              <w:spacing w:after="0" w:line="240" w:lineRule="auto"/>
              <w:rPr>
                <w:rFonts w:ascii="Arial" w:eastAsia="Times New Roman" w:hAnsi="Arial" w:cs="Arial"/>
                <w:color w:val="000000"/>
                <w:lang w:eastAsia="en-GB"/>
              </w:rPr>
            </w:pPr>
            <w:r w:rsidRPr="0052164B">
              <w:rPr>
                <w:rFonts w:ascii="Arial" w:eastAsia="Times New Roman" w:hAnsi="Arial" w:cs="Arial"/>
                <w:color w:val="000000"/>
                <w:lang w:eastAsia="en-GB"/>
              </w:rPr>
              <w:t>St Margaret's</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1FFF1BDB"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18</w:t>
            </w:r>
          </w:p>
        </w:tc>
        <w:tc>
          <w:tcPr>
            <w:tcW w:w="2126" w:type="dxa"/>
            <w:tcBorders>
              <w:top w:val="nil"/>
              <w:left w:val="nil"/>
              <w:bottom w:val="single" w:sz="4" w:space="0" w:color="auto"/>
              <w:right w:val="single" w:sz="4" w:space="0" w:color="auto"/>
            </w:tcBorders>
            <w:shd w:val="clear" w:color="auto" w:fill="auto"/>
            <w:noWrap/>
            <w:vAlign w:val="bottom"/>
            <w:hideMark/>
          </w:tcPr>
          <w:p w14:paraId="18DC6CD7"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1</w:t>
            </w:r>
          </w:p>
        </w:tc>
        <w:tc>
          <w:tcPr>
            <w:tcW w:w="1985" w:type="dxa"/>
            <w:tcBorders>
              <w:top w:val="nil"/>
              <w:left w:val="nil"/>
              <w:bottom w:val="single" w:sz="4" w:space="0" w:color="auto"/>
              <w:right w:val="single" w:sz="4" w:space="0" w:color="auto"/>
            </w:tcBorders>
            <w:shd w:val="clear" w:color="auto" w:fill="auto"/>
            <w:noWrap/>
            <w:vAlign w:val="bottom"/>
            <w:hideMark/>
          </w:tcPr>
          <w:p w14:paraId="5B482422"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39%</w:t>
            </w:r>
          </w:p>
        </w:tc>
      </w:tr>
      <w:tr w:rsidR="005D1339" w:rsidRPr="005D1339" w14:paraId="6802CA65" w14:textId="77777777" w:rsidTr="00161C5C">
        <w:trPr>
          <w:trHeight w:val="300"/>
        </w:trPr>
        <w:tc>
          <w:tcPr>
            <w:tcW w:w="1895" w:type="dxa"/>
            <w:tcBorders>
              <w:top w:val="nil"/>
              <w:left w:val="single" w:sz="4" w:space="0" w:color="auto"/>
              <w:bottom w:val="single" w:sz="4" w:space="0" w:color="auto"/>
              <w:right w:val="nil"/>
            </w:tcBorders>
            <w:shd w:val="clear" w:color="auto" w:fill="auto"/>
            <w:noWrap/>
            <w:vAlign w:val="bottom"/>
            <w:hideMark/>
          </w:tcPr>
          <w:p w14:paraId="67389AE4" w14:textId="77777777" w:rsidR="005D1339" w:rsidRPr="0052164B" w:rsidRDefault="005D1339" w:rsidP="005D1339">
            <w:pPr>
              <w:spacing w:after="0" w:line="240" w:lineRule="auto"/>
              <w:rPr>
                <w:rFonts w:ascii="Arial" w:eastAsia="Times New Roman" w:hAnsi="Arial" w:cs="Arial"/>
                <w:color w:val="000000"/>
                <w:lang w:eastAsia="en-GB"/>
              </w:rPr>
            </w:pPr>
            <w:r w:rsidRPr="0052164B">
              <w:rPr>
                <w:rFonts w:ascii="Arial" w:eastAsia="Times New Roman" w:hAnsi="Arial" w:cs="Arial"/>
                <w:color w:val="000000"/>
                <w:lang w:eastAsia="en-GB"/>
              </w:rPr>
              <w:t>St Mary's</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019B0043"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160</w:t>
            </w:r>
          </w:p>
        </w:tc>
        <w:tc>
          <w:tcPr>
            <w:tcW w:w="2126" w:type="dxa"/>
            <w:tcBorders>
              <w:top w:val="nil"/>
              <w:left w:val="nil"/>
              <w:bottom w:val="single" w:sz="4" w:space="0" w:color="auto"/>
              <w:right w:val="single" w:sz="4" w:space="0" w:color="auto"/>
            </w:tcBorders>
            <w:shd w:val="clear" w:color="auto" w:fill="auto"/>
            <w:noWrap/>
            <w:vAlign w:val="bottom"/>
            <w:hideMark/>
          </w:tcPr>
          <w:p w14:paraId="3265BF3E"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7</w:t>
            </w:r>
          </w:p>
        </w:tc>
        <w:tc>
          <w:tcPr>
            <w:tcW w:w="1985" w:type="dxa"/>
            <w:tcBorders>
              <w:top w:val="nil"/>
              <w:left w:val="nil"/>
              <w:bottom w:val="single" w:sz="4" w:space="0" w:color="auto"/>
              <w:right w:val="single" w:sz="4" w:space="0" w:color="auto"/>
            </w:tcBorders>
            <w:shd w:val="clear" w:color="auto" w:fill="auto"/>
            <w:noWrap/>
            <w:vAlign w:val="bottom"/>
            <w:hideMark/>
          </w:tcPr>
          <w:p w14:paraId="04666A25"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47%</w:t>
            </w:r>
          </w:p>
        </w:tc>
      </w:tr>
      <w:tr w:rsidR="005D1339" w:rsidRPr="005D1339" w14:paraId="007D5A7C" w14:textId="77777777" w:rsidTr="00161C5C">
        <w:trPr>
          <w:trHeight w:val="300"/>
        </w:trPr>
        <w:tc>
          <w:tcPr>
            <w:tcW w:w="1895" w:type="dxa"/>
            <w:tcBorders>
              <w:top w:val="nil"/>
              <w:left w:val="single" w:sz="4" w:space="0" w:color="auto"/>
              <w:bottom w:val="single" w:sz="4" w:space="0" w:color="auto"/>
              <w:right w:val="nil"/>
            </w:tcBorders>
            <w:shd w:val="clear" w:color="auto" w:fill="auto"/>
            <w:noWrap/>
            <w:vAlign w:val="bottom"/>
            <w:hideMark/>
          </w:tcPr>
          <w:p w14:paraId="4E1B68AF" w14:textId="77777777" w:rsidR="005D1339" w:rsidRPr="0052164B" w:rsidRDefault="005D1339" w:rsidP="005D1339">
            <w:pPr>
              <w:spacing w:after="0" w:line="240" w:lineRule="auto"/>
              <w:rPr>
                <w:rFonts w:ascii="Arial" w:eastAsia="Times New Roman" w:hAnsi="Arial" w:cs="Arial"/>
                <w:color w:val="000000"/>
                <w:lang w:eastAsia="en-GB"/>
              </w:rPr>
            </w:pPr>
            <w:r w:rsidRPr="0052164B">
              <w:rPr>
                <w:rFonts w:ascii="Arial" w:eastAsia="Times New Roman" w:hAnsi="Arial" w:cs="Arial"/>
                <w:color w:val="000000"/>
                <w:lang w:eastAsia="en-GB"/>
              </w:rPr>
              <w:t>St Matthew's</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0C8BD798"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56</w:t>
            </w:r>
          </w:p>
        </w:tc>
        <w:tc>
          <w:tcPr>
            <w:tcW w:w="2126" w:type="dxa"/>
            <w:tcBorders>
              <w:top w:val="nil"/>
              <w:left w:val="nil"/>
              <w:bottom w:val="single" w:sz="4" w:space="0" w:color="auto"/>
              <w:right w:val="single" w:sz="4" w:space="0" w:color="auto"/>
            </w:tcBorders>
            <w:shd w:val="clear" w:color="auto" w:fill="auto"/>
            <w:noWrap/>
            <w:vAlign w:val="bottom"/>
            <w:hideMark/>
          </w:tcPr>
          <w:p w14:paraId="6BDAA9C6"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3</w:t>
            </w:r>
          </w:p>
        </w:tc>
        <w:tc>
          <w:tcPr>
            <w:tcW w:w="1985" w:type="dxa"/>
            <w:tcBorders>
              <w:top w:val="nil"/>
              <w:left w:val="nil"/>
              <w:bottom w:val="single" w:sz="4" w:space="0" w:color="auto"/>
              <w:right w:val="single" w:sz="4" w:space="0" w:color="auto"/>
            </w:tcBorders>
            <w:shd w:val="clear" w:color="auto" w:fill="auto"/>
            <w:noWrap/>
            <w:vAlign w:val="bottom"/>
            <w:hideMark/>
          </w:tcPr>
          <w:p w14:paraId="3EAFFCAD"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52%</w:t>
            </w:r>
          </w:p>
        </w:tc>
      </w:tr>
      <w:tr w:rsidR="00866730" w:rsidRPr="005D1339" w14:paraId="0F5B397D" w14:textId="77777777" w:rsidTr="00161C5C">
        <w:trPr>
          <w:trHeight w:val="300"/>
        </w:trPr>
        <w:tc>
          <w:tcPr>
            <w:tcW w:w="1895" w:type="dxa"/>
            <w:tcBorders>
              <w:top w:val="nil"/>
              <w:left w:val="nil"/>
              <w:bottom w:val="nil"/>
              <w:right w:val="nil"/>
            </w:tcBorders>
            <w:shd w:val="clear" w:color="auto" w:fill="auto"/>
            <w:noWrap/>
            <w:vAlign w:val="bottom"/>
            <w:hideMark/>
          </w:tcPr>
          <w:p w14:paraId="6404EE28" w14:textId="77777777" w:rsidR="005D1339" w:rsidRPr="005D1339" w:rsidRDefault="005D1339" w:rsidP="005D1339">
            <w:pPr>
              <w:spacing w:after="0" w:line="240" w:lineRule="auto"/>
              <w:jc w:val="center"/>
              <w:rPr>
                <w:rFonts w:ascii="Arial" w:eastAsia="Times New Roman" w:hAnsi="Arial" w:cs="Arial"/>
                <w:color w:val="000000"/>
                <w:sz w:val="20"/>
                <w:szCs w:val="20"/>
                <w:lang w:eastAsia="en-GB"/>
              </w:rPr>
            </w:pP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16DB1" w14:textId="77777777" w:rsidR="005D1339" w:rsidRPr="0052164B" w:rsidRDefault="005D1339" w:rsidP="005D1339">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897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F49F996" w14:textId="77777777" w:rsidR="005D1339" w:rsidRPr="0052164B" w:rsidRDefault="005D1339" w:rsidP="005D1339">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39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3F8EAF9" w14:textId="77777777" w:rsidR="005D1339" w:rsidRPr="0052164B" w:rsidRDefault="005D1339" w:rsidP="005D1339">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43%</w:t>
            </w:r>
          </w:p>
        </w:tc>
      </w:tr>
    </w:tbl>
    <w:p w14:paraId="39B91A85" w14:textId="77777777" w:rsidR="00795FDF" w:rsidRDefault="00795FDF" w:rsidP="00921E76">
      <w:pPr>
        <w:spacing w:after="0"/>
        <w:rPr>
          <w:rFonts w:ascii="Arial" w:hAnsi="Arial" w:cs="Arial"/>
        </w:rPr>
      </w:pPr>
    </w:p>
    <w:tbl>
      <w:tblPr>
        <w:tblW w:w="4093" w:type="pct"/>
        <w:tblInd w:w="-5" w:type="dxa"/>
        <w:tblLook w:val="04A0" w:firstRow="1" w:lastRow="0" w:firstColumn="1" w:lastColumn="0" w:noHBand="0" w:noVBand="1"/>
      </w:tblPr>
      <w:tblGrid>
        <w:gridCol w:w="811"/>
        <w:gridCol w:w="151"/>
        <w:gridCol w:w="767"/>
        <w:gridCol w:w="201"/>
        <w:gridCol w:w="716"/>
        <w:gridCol w:w="89"/>
        <w:gridCol w:w="802"/>
        <w:gridCol w:w="24"/>
        <w:gridCol w:w="778"/>
        <w:gridCol w:w="135"/>
        <w:gridCol w:w="826"/>
        <w:gridCol w:w="88"/>
        <w:gridCol w:w="873"/>
        <w:gridCol w:w="39"/>
        <w:gridCol w:w="959"/>
        <w:gridCol w:w="121"/>
      </w:tblGrid>
      <w:tr w:rsidR="005D1339" w:rsidRPr="0052164B" w14:paraId="34AB9CC6" w14:textId="77777777" w:rsidTr="0052164B">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DDEBF7" w:fill="DDEBF7"/>
            <w:noWrap/>
            <w:vAlign w:val="bottom"/>
          </w:tcPr>
          <w:p w14:paraId="0D3B3D4E" w14:textId="77777777" w:rsidR="005D1339" w:rsidRPr="0052164B" w:rsidRDefault="005D1339" w:rsidP="004626C8">
            <w:pPr>
              <w:spacing w:after="0" w:line="240" w:lineRule="auto"/>
              <w:rPr>
                <w:rFonts w:ascii="Arial" w:eastAsia="Times New Roman" w:hAnsi="Arial" w:cs="Arial"/>
                <w:b/>
                <w:bCs/>
                <w:color w:val="000000"/>
                <w:lang w:eastAsia="en-GB"/>
              </w:rPr>
            </w:pPr>
            <w:r w:rsidRPr="0052164B">
              <w:rPr>
                <w:rFonts w:ascii="Arial" w:eastAsia="Times New Roman" w:hAnsi="Arial" w:cs="Arial"/>
                <w:b/>
                <w:bCs/>
                <w:color w:val="000000"/>
                <w:lang w:eastAsia="en-GB"/>
              </w:rPr>
              <w:t xml:space="preserve">All RC Primary Schools – </w:t>
            </w:r>
            <w:r w:rsidR="004626C8" w:rsidRPr="0052164B">
              <w:rPr>
                <w:rFonts w:ascii="Arial" w:eastAsia="Times New Roman" w:hAnsi="Arial" w:cs="Arial"/>
                <w:b/>
                <w:bCs/>
                <w:color w:val="000000"/>
                <w:lang w:eastAsia="en-GB"/>
              </w:rPr>
              <w:t>Projected</w:t>
            </w:r>
            <w:r w:rsidRPr="0052164B">
              <w:rPr>
                <w:rFonts w:ascii="Arial" w:eastAsia="Times New Roman" w:hAnsi="Arial" w:cs="Arial"/>
                <w:b/>
                <w:bCs/>
                <w:color w:val="000000"/>
                <w:lang w:eastAsia="en-GB"/>
              </w:rPr>
              <w:t xml:space="preserve"> </w:t>
            </w:r>
            <w:r w:rsidR="004626C8" w:rsidRPr="0052164B">
              <w:rPr>
                <w:rFonts w:ascii="Arial" w:eastAsia="Times New Roman" w:hAnsi="Arial" w:cs="Arial"/>
                <w:b/>
                <w:bCs/>
                <w:color w:val="000000"/>
                <w:lang w:eastAsia="en-GB"/>
              </w:rPr>
              <w:t>N</w:t>
            </w:r>
            <w:r w:rsidRPr="0052164B">
              <w:rPr>
                <w:rFonts w:ascii="Arial" w:eastAsia="Times New Roman" w:hAnsi="Arial" w:cs="Arial"/>
                <w:b/>
                <w:bCs/>
                <w:color w:val="000000"/>
                <w:lang w:eastAsia="en-GB"/>
              </w:rPr>
              <w:t>umber of Pupils by Year Group</w:t>
            </w:r>
          </w:p>
        </w:tc>
      </w:tr>
      <w:tr w:rsidR="00EB4921" w:rsidRPr="0052164B" w14:paraId="104ECE82" w14:textId="77777777" w:rsidTr="002C7D12">
        <w:trPr>
          <w:trHeight w:val="300"/>
        </w:trPr>
        <w:tc>
          <w:tcPr>
            <w:tcW w:w="651" w:type="pct"/>
            <w:gridSpan w:val="2"/>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6AA1DB0" w14:textId="77777777" w:rsidR="005D1339" w:rsidRPr="0052164B" w:rsidRDefault="005D1339" w:rsidP="005D1339">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P1</w:t>
            </w:r>
          </w:p>
        </w:tc>
        <w:tc>
          <w:tcPr>
            <w:tcW w:w="655" w:type="pct"/>
            <w:gridSpan w:val="2"/>
            <w:tcBorders>
              <w:top w:val="single" w:sz="4" w:space="0" w:color="auto"/>
              <w:left w:val="nil"/>
              <w:bottom w:val="single" w:sz="4" w:space="0" w:color="auto"/>
              <w:right w:val="single" w:sz="4" w:space="0" w:color="auto"/>
            </w:tcBorders>
            <w:shd w:val="clear" w:color="DDEBF7" w:fill="DDEBF7"/>
            <w:noWrap/>
            <w:vAlign w:val="bottom"/>
            <w:hideMark/>
          </w:tcPr>
          <w:p w14:paraId="3741C6E6" w14:textId="77777777" w:rsidR="005D1339" w:rsidRPr="0052164B" w:rsidRDefault="005D1339" w:rsidP="005D1339">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P2</w:t>
            </w:r>
          </w:p>
        </w:tc>
        <w:tc>
          <w:tcPr>
            <w:tcW w:w="545" w:type="pct"/>
            <w:gridSpan w:val="2"/>
            <w:tcBorders>
              <w:top w:val="single" w:sz="4" w:space="0" w:color="auto"/>
              <w:left w:val="nil"/>
              <w:bottom w:val="single" w:sz="4" w:space="0" w:color="auto"/>
              <w:right w:val="single" w:sz="4" w:space="0" w:color="auto"/>
            </w:tcBorders>
            <w:shd w:val="clear" w:color="DDEBF7" w:fill="DDEBF7"/>
            <w:noWrap/>
            <w:vAlign w:val="bottom"/>
            <w:hideMark/>
          </w:tcPr>
          <w:p w14:paraId="717836D9" w14:textId="77777777" w:rsidR="005D1339" w:rsidRPr="0052164B" w:rsidRDefault="005D1339" w:rsidP="005D1339">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P3</w:t>
            </w:r>
          </w:p>
        </w:tc>
        <w:tc>
          <w:tcPr>
            <w:tcW w:w="543" w:type="pct"/>
            <w:tcBorders>
              <w:top w:val="single" w:sz="4" w:space="0" w:color="auto"/>
              <w:left w:val="nil"/>
              <w:bottom w:val="single" w:sz="4" w:space="0" w:color="auto"/>
              <w:right w:val="single" w:sz="4" w:space="0" w:color="auto"/>
            </w:tcBorders>
            <w:shd w:val="clear" w:color="DDEBF7" w:fill="DDEBF7"/>
            <w:noWrap/>
            <w:vAlign w:val="bottom"/>
            <w:hideMark/>
          </w:tcPr>
          <w:p w14:paraId="2BDD261C" w14:textId="77777777" w:rsidR="005D1339" w:rsidRPr="0052164B" w:rsidRDefault="005D1339" w:rsidP="005D1339">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P4</w:t>
            </w:r>
          </w:p>
        </w:tc>
        <w:tc>
          <w:tcPr>
            <w:tcW w:w="543" w:type="pct"/>
            <w:gridSpan w:val="2"/>
            <w:tcBorders>
              <w:top w:val="single" w:sz="4" w:space="0" w:color="auto"/>
              <w:left w:val="nil"/>
              <w:bottom w:val="single" w:sz="4" w:space="0" w:color="auto"/>
              <w:right w:val="single" w:sz="4" w:space="0" w:color="auto"/>
            </w:tcBorders>
            <w:shd w:val="clear" w:color="DDEBF7" w:fill="DDEBF7"/>
            <w:noWrap/>
            <w:vAlign w:val="bottom"/>
            <w:hideMark/>
          </w:tcPr>
          <w:p w14:paraId="5E0BBCA3" w14:textId="77777777" w:rsidR="005D1339" w:rsidRPr="0052164B" w:rsidRDefault="005D1339" w:rsidP="005D1339">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P5</w:t>
            </w:r>
          </w:p>
        </w:tc>
        <w:tc>
          <w:tcPr>
            <w:tcW w:w="652" w:type="pct"/>
            <w:gridSpan w:val="2"/>
            <w:tcBorders>
              <w:top w:val="single" w:sz="4" w:space="0" w:color="auto"/>
              <w:left w:val="nil"/>
              <w:bottom w:val="single" w:sz="4" w:space="0" w:color="auto"/>
              <w:right w:val="single" w:sz="4" w:space="0" w:color="auto"/>
            </w:tcBorders>
            <w:shd w:val="clear" w:color="DDEBF7" w:fill="DDEBF7"/>
            <w:noWrap/>
            <w:vAlign w:val="bottom"/>
            <w:hideMark/>
          </w:tcPr>
          <w:p w14:paraId="0350A976" w14:textId="77777777" w:rsidR="005D1339" w:rsidRPr="0052164B" w:rsidRDefault="005D1339" w:rsidP="005D1339">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P6</w:t>
            </w:r>
          </w:p>
        </w:tc>
        <w:tc>
          <w:tcPr>
            <w:tcW w:w="652" w:type="pct"/>
            <w:gridSpan w:val="2"/>
            <w:tcBorders>
              <w:top w:val="single" w:sz="4" w:space="0" w:color="auto"/>
              <w:left w:val="nil"/>
              <w:bottom w:val="single" w:sz="4" w:space="0" w:color="auto"/>
              <w:right w:val="single" w:sz="4" w:space="0" w:color="auto"/>
            </w:tcBorders>
            <w:shd w:val="clear" w:color="DDEBF7" w:fill="DDEBF7"/>
            <w:noWrap/>
            <w:vAlign w:val="bottom"/>
            <w:hideMark/>
          </w:tcPr>
          <w:p w14:paraId="4881CB17" w14:textId="77777777" w:rsidR="005D1339" w:rsidRPr="0052164B" w:rsidRDefault="005D1339" w:rsidP="005D1339">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P7</w:t>
            </w:r>
          </w:p>
        </w:tc>
        <w:tc>
          <w:tcPr>
            <w:tcW w:w="759" w:type="pct"/>
            <w:gridSpan w:val="3"/>
            <w:tcBorders>
              <w:top w:val="single" w:sz="4" w:space="0" w:color="auto"/>
              <w:left w:val="nil"/>
              <w:bottom w:val="single" w:sz="4" w:space="0" w:color="auto"/>
              <w:right w:val="single" w:sz="4" w:space="0" w:color="auto"/>
            </w:tcBorders>
            <w:shd w:val="clear" w:color="DDEBF7" w:fill="DDEBF7"/>
            <w:noWrap/>
            <w:vAlign w:val="bottom"/>
            <w:hideMark/>
          </w:tcPr>
          <w:p w14:paraId="3659062D" w14:textId="77777777" w:rsidR="005D1339" w:rsidRPr="0052164B" w:rsidRDefault="005D1339" w:rsidP="005D1339">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Total</w:t>
            </w:r>
          </w:p>
        </w:tc>
      </w:tr>
      <w:tr w:rsidR="00EB4921" w:rsidRPr="0052164B" w14:paraId="4E9F42E2" w14:textId="77777777" w:rsidTr="002C7D12">
        <w:trPr>
          <w:trHeight w:val="300"/>
        </w:trPr>
        <w:tc>
          <w:tcPr>
            <w:tcW w:w="651" w:type="pct"/>
            <w:gridSpan w:val="2"/>
            <w:tcBorders>
              <w:top w:val="nil"/>
              <w:left w:val="single" w:sz="4" w:space="0" w:color="auto"/>
              <w:bottom w:val="single" w:sz="4" w:space="0" w:color="auto"/>
              <w:right w:val="single" w:sz="4" w:space="0" w:color="auto"/>
            </w:tcBorders>
            <w:shd w:val="clear" w:color="auto" w:fill="auto"/>
            <w:noWrap/>
            <w:vAlign w:val="bottom"/>
            <w:hideMark/>
          </w:tcPr>
          <w:p w14:paraId="3A5502C1"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104</w:t>
            </w:r>
          </w:p>
        </w:tc>
        <w:tc>
          <w:tcPr>
            <w:tcW w:w="655" w:type="pct"/>
            <w:gridSpan w:val="2"/>
            <w:tcBorders>
              <w:top w:val="nil"/>
              <w:left w:val="nil"/>
              <w:bottom w:val="single" w:sz="4" w:space="0" w:color="auto"/>
              <w:right w:val="single" w:sz="4" w:space="0" w:color="auto"/>
            </w:tcBorders>
            <w:shd w:val="clear" w:color="auto" w:fill="auto"/>
            <w:noWrap/>
            <w:vAlign w:val="bottom"/>
            <w:hideMark/>
          </w:tcPr>
          <w:p w14:paraId="6A57826C"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128</w:t>
            </w:r>
          </w:p>
        </w:tc>
        <w:tc>
          <w:tcPr>
            <w:tcW w:w="545" w:type="pct"/>
            <w:gridSpan w:val="2"/>
            <w:tcBorders>
              <w:top w:val="nil"/>
              <w:left w:val="nil"/>
              <w:bottom w:val="single" w:sz="4" w:space="0" w:color="auto"/>
              <w:right w:val="single" w:sz="4" w:space="0" w:color="auto"/>
            </w:tcBorders>
            <w:shd w:val="clear" w:color="auto" w:fill="auto"/>
            <w:noWrap/>
            <w:vAlign w:val="bottom"/>
            <w:hideMark/>
          </w:tcPr>
          <w:p w14:paraId="3A33610C"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129</w:t>
            </w:r>
          </w:p>
        </w:tc>
        <w:tc>
          <w:tcPr>
            <w:tcW w:w="543" w:type="pct"/>
            <w:tcBorders>
              <w:top w:val="nil"/>
              <w:left w:val="nil"/>
              <w:bottom w:val="single" w:sz="4" w:space="0" w:color="auto"/>
              <w:right w:val="single" w:sz="4" w:space="0" w:color="auto"/>
            </w:tcBorders>
            <w:shd w:val="clear" w:color="auto" w:fill="auto"/>
            <w:noWrap/>
            <w:vAlign w:val="bottom"/>
            <w:hideMark/>
          </w:tcPr>
          <w:p w14:paraId="601ECDD8"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120</w:t>
            </w:r>
          </w:p>
        </w:tc>
        <w:tc>
          <w:tcPr>
            <w:tcW w:w="543" w:type="pct"/>
            <w:gridSpan w:val="2"/>
            <w:tcBorders>
              <w:top w:val="nil"/>
              <w:left w:val="nil"/>
              <w:bottom w:val="single" w:sz="4" w:space="0" w:color="auto"/>
              <w:right w:val="single" w:sz="4" w:space="0" w:color="auto"/>
            </w:tcBorders>
            <w:shd w:val="clear" w:color="auto" w:fill="auto"/>
            <w:noWrap/>
            <w:vAlign w:val="bottom"/>
            <w:hideMark/>
          </w:tcPr>
          <w:p w14:paraId="18CBB20F"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136</w:t>
            </w:r>
          </w:p>
        </w:tc>
        <w:tc>
          <w:tcPr>
            <w:tcW w:w="652" w:type="pct"/>
            <w:gridSpan w:val="2"/>
            <w:tcBorders>
              <w:top w:val="nil"/>
              <w:left w:val="nil"/>
              <w:bottom w:val="single" w:sz="4" w:space="0" w:color="auto"/>
              <w:right w:val="single" w:sz="4" w:space="0" w:color="auto"/>
            </w:tcBorders>
            <w:shd w:val="clear" w:color="auto" w:fill="auto"/>
            <w:noWrap/>
            <w:vAlign w:val="bottom"/>
            <w:hideMark/>
          </w:tcPr>
          <w:p w14:paraId="597AB414"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139</w:t>
            </w:r>
          </w:p>
        </w:tc>
        <w:tc>
          <w:tcPr>
            <w:tcW w:w="652" w:type="pct"/>
            <w:gridSpan w:val="2"/>
            <w:tcBorders>
              <w:top w:val="nil"/>
              <w:left w:val="nil"/>
              <w:bottom w:val="single" w:sz="4" w:space="0" w:color="auto"/>
              <w:right w:val="single" w:sz="4" w:space="0" w:color="auto"/>
            </w:tcBorders>
            <w:shd w:val="clear" w:color="auto" w:fill="auto"/>
            <w:noWrap/>
            <w:vAlign w:val="bottom"/>
            <w:hideMark/>
          </w:tcPr>
          <w:p w14:paraId="535B39CF" w14:textId="77777777" w:rsidR="005D1339" w:rsidRPr="0052164B" w:rsidRDefault="005D1339" w:rsidP="005D1339">
            <w:pPr>
              <w:spacing w:after="0" w:line="240" w:lineRule="auto"/>
              <w:jc w:val="center"/>
              <w:rPr>
                <w:rFonts w:ascii="Arial" w:eastAsia="Times New Roman" w:hAnsi="Arial" w:cs="Arial"/>
                <w:color w:val="000000"/>
                <w:lang w:eastAsia="en-GB"/>
              </w:rPr>
            </w:pPr>
            <w:r w:rsidRPr="0052164B">
              <w:rPr>
                <w:rFonts w:ascii="Arial" w:eastAsia="Times New Roman" w:hAnsi="Arial" w:cs="Arial"/>
                <w:color w:val="000000"/>
                <w:lang w:eastAsia="en-GB"/>
              </w:rPr>
              <w:t>141</w:t>
            </w:r>
          </w:p>
        </w:tc>
        <w:tc>
          <w:tcPr>
            <w:tcW w:w="759" w:type="pct"/>
            <w:gridSpan w:val="3"/>
            <w:tcBorders>
              <w:top w:val="nil"/>
              <w:left w:val="nil"/>
              <w:bottom w:val="single" w:sz="4" w:space="0" w:color="auto"/>
              <w:right w:val="single" w:sz="4" w:space="0" w:color="auto"/>
            </w:tcBorders>
            <w:shd w:val="clear" w:color="auto" w:fill="auto"/>
            <w:noWrap/>
            <w:vAlign w:val="bottom"/>
            <w:hideMark/>
          </w:tcPr>
          <w:p w14:paraId="6DC58C2B" w14:textId="77777777" w:rsidR="005D1339" w:rsidRPr="0052164B" w:rsidRDefault="005D1339" w:rsidP="005D1339">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897</w:t>
            </w:r>
          </w:p>
        </w:tc>
      </w:tr>
      <w:tr w:rsidR="00EB4921" w:rsidRPr="0052164B" w14:paraId="69C04501" w14:textId="77777777" w:rsidTr="0052164B">
        <w:trPr>
          <w:gridBefore w:val="1"/>
          <w:gridAfter w:val="1"/>
          <w:wBefore w:w="549" w:type="pct"/>
          <w:wAfter w:w="82" w:type="pct"/>
          <w:trHeight w:val="300"/>
        </w:trPr>
        <w:tc>
          <w:tcPr>
            <w:tcW w:w="4369" w:type="pct"/>
            <w:gridSpan w:val="14"/>
            <w:tcBorders>
              <w:top w:val="single" w:sz="4" w:space="0" w:color="auto"/>
              <w:left w:val="single" w:sz="4" w:space="0" w:color="auto"/>
              <w:bottom w:val="single" w:sz="4" w:space="0" w:color="auto"/>
              <w:right w:val="single" w:sz="4" w:space="0" w:color="auto"/>
            </w:tcBorders>
            <w:shd w:val="clear" w:color="DDEBF7" w:fill="DDEBF7"/>
            <w:noWrap/>
            <w:vAlign w:val="bottom"/>
          </w:tcPr>
          <w:p w14:paraId="78A4EA5F" w14:textId="77777777" w:rsidR="00EB4921" w:rsidRPr="0052164B" w:rsidRDefault="00EB4921" w:rsidP="00EB4921">
            <w:pPr>
              <w:spacing w:after="0" w:line="240" w:lineRule="auto"/>
              <w:rPr>
                <w:rFonts w:ascii="Arial" w:eastAsia="Times New Roman" w:hAnsi="Arial" w:cs="Arial"/>
                <w:b/>
                <w:bCs/>
                <w:color w:val="000000"/>
                <w:lang w:eastAsia="en-GB"/>
              </w:rPr>
            </w:pPr>
            <w:r w:rsidRPr="0052164B">
              <w:rPr>
                <w:rFonts w:ascii="Arial" w:eastAsia="Times New Roman" w:hAnsi="Arial" w:cs="Arial"/>
                <w:b/>
                <w:bCs/>
                <w:color w:val="000000"/>
                <w:lang w:eastAsia="en-GB"/>
              </w:rPr>
              <w:lastRenderedPageBreak/>
              <w:t>St David’s RC High School Projected Roll 2021/22</w:t>
            </w:r>
          </w:p>
        </w:tc>
      </w:tr>
      <w:tr w:rsidR="004626C8" w:rsidRPr="0052164B" w14:paraId="6506B174" w14:textId="77777777" w:rsidTr="002C7D12">
        <w:trPr>
          <w:gridBefore w:val="1"/>
          <w:gridAfter w:val="1"/>
          <w:wBefore w:w="549" w:type="pct"/>
          <w:wAfter w:w="82" w:type="pct"/>
          <w:trHeight w:val="300"/>
        </w:trPr>
        <w:tc>
          <w:tcPr>
            <w:tcW w:w="621" w:type="pct"/>
            <w:gridSpan w:val="2"/>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024395E" w14:textId="77777777" w:rsidR="004626C8" w:rsidRPr="0052164B" w:rsidRDefault="004626C8" w:rsidP="004626C8">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 xml:space="preserve">S1 </w:t>
            </w:r>
          </w:p>
        </w:tc>
        <w:tc>
          <w:tcPr>
            <w:tcW w:w="621" w:type="pct"/>
            <w:gridSpan w:val="2"/>
            <w:tcBorders>
              <w:top w:val="single" w:sz="4" w:space="0" w:color="auto"/>
              <w:left w:val="nil"/>
              <w:bottom w:val="single" w:sz="4" w:space="0" w:color="auto"/>
              <w:right w:val="single" w:sz="4" w:space="0" w:color="auto"/>
            </w:tcBorders>
            <w:shd w:val="clear" w:color="DDEBF7" w:fill="DDEBF7"/>
            <w:noWrap/>
            <w:vAlign w:val="bottom"/>
            <w:hideMark/>
          </w:tcPr>
          <w:p w14:paraId="58B9843E" w14:textId="77777777" w:rsidR="004626C8" w:rsidRPr="0052164B" w:rsidRDefault="004626C8" w:rsidP="004626C8">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 xml:space="preserve">S2 </w:t>
            </w:r>
          </w:p>
        </w:tc>
        <w:tc>
          <w:tcPr>
            <w:tcW w:w="619" w:type="pct"/>
            <w:gridSpan w:val="3"/>
            <w:tcBorders>
              <w:top w:val="single" w:sz="4" w:space="0" w:color="auto"/>
              <w:left w:val="nil"/>
              <w:bottom w:val="single" w:sz="4" w:space="0" w:color="auto"/>
              <w:right w:val="single" w:sz="4" w:space="0" w:color="auto"/>
            </w:tcBorders>
            <w:shd w:val="clear" w:color="DDEBF7" w:fill="DDEBF7"/>
            <w:noWrap/>
            <w:vAlign w:val="bottom"/>
            <w:hideMark/>
          </w:tcPr>
          <w:p w14:paraId="60132819" w14:textId="77777777" w:rsidR="004626C8" w:rsidRPr="0052164B" w:rsidRDefault="004626C8" w:rsidP="004626C8">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 xml:space="preserve">S3 </w:t>
            </w:r>
          </w:p>
        </w:tc>
        <w:tc>
          <w:tcPr>
            <w:tcW w:w="619" w:type="pct"/>
            <w:gridSpan w:val="2"/>
            <w:tcBorders>
              <w:top w:val="single" w:sz="4" w:space="0" w:color="auto"/>
              <w:left w:val="nil"/>
              <w:bottom w:val="single" w:sz="4" w:space="0" w:color="auto"/>
              <w:right w:val="single" w:sz="4" w:space="0" w:color="auto"/>
            </w:tcBorders>
            <w:shd w:val="clear" w:color="DDEBF7" w:fill="DDEBF7"/>
            <w:noWrap/>
            <w:vAlign w:val="bottom"/>
            <w:hideMark/>
          </w:tcPr>
          <w:p w14:paraId="59F61E4C" w14:textId="77777777" w:rsidR="004626C8" w:rsidRPr="0052164B" w:rsidRDefault="004626C8" w:rsidP="004626C8">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 xml:space="preserve">S4 </w:t>
            </w:r>
          </w:p>
        </w:tc>
        <w:tc>
          <w:tcPr>
            <w:tcW w:w="620" w:type="pct"/>
            <w:gridSpan w:val="2"/>
            <w:tcBorders>
              <w:top w:val="single" w:sz="4" w:space="0" w:color="auto"/>
              <w:left w:val="nil"/>
              <w:bottom w:val="single" w:sz="4" w:space="0" w:color="auto"/>
              <w:right w:val="single" w:sz="4" w:space="0" w:color="auto"/>
            </w:tcBorders>
            <w:shd w:val="clear" w:color="DDEBF7" w:fill="DDEBF7"/>
            <w:noWrap/>
            <w:vAlign w:val="bottom"/>
            <w:hideMark/>
          </w:tcPr>
          <w:p w14:paraId="51F533EF" w14:textId="77777777" w:rsidR="004626C8" w:rsidRPr="0052164B" w:rsidRDefault="004626C8" w:rsidP="004626C8">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 xml:space="preserve">S5 </w:t>
            </w:r>
          </w:p>
        </w:tc>
        <w:tc>
          <w:tcPr>
            <w:tcW w:w="619" w:type="pct"/>
            <w:gridSpan w:val="2"/>
            <w:tcBorders>
              <w:top w:val="single" w:sz="4" w:space="0" w:color="auto"/>
              <w:left w:val="nil"/>
              <w:bottom w:val="single" w:sz="4" w:space="0" w:color="auto"/>
              <w:right w:val="single" w:sz="4" w:space="0" w:color="auto"/>
            </w:tcBorders>
            <w:shd w:val="clear" w:color="DDEBF7" w:fill="DDEBF7"/>
            <w:noWrap/>
            <w:vAlign w:val="bottom"/>
            <w:hideMark/>
          </w:tcPr>
          <w:p w14:paraId="46D627FF" w14:textId="77777777" w:rsidR="004626C8" w:rsidRPr="0052164B" w:rsidRDefault="004626C8" w:rsidP="004626C8">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S6</w:t>
            </w:r>
          </w:p>
        </w:tc>
        <w:tc>
          <w:tcPr>
            <w:tcW w:w="650" w:type="pct"/>
            <w:tcBorders>
              <w:top w:val="single" w:sz="4" w:space="0" w:color="auto"/>
              <w:left w:val="nil"/>
              <w:bottom w:val="single" w:sz="4" w:space="0" w:color="auto"/>
              <w:right w:val="single" w:sz="4" w:space="0" w:color="auto"/>
            </w:tcBorders>
            <w:shd w:val="clear" w:color="DDEBF7" w:fill="DDEBF7"/>
            <w:noWrap/>
            <w:vAlign w:val="bottom"/>
            <w:hideMark/>
          </w:tcPr>
          <w:p w14:paraId="20C9491D" w14:textId="77777777" w:rsidR="004626C8" w:rsidRPr="0052164B" w:rsidRDefault="004626C8" w:rsidP="004626C8">
            <w:pPr>
              <w:spacing w:after="0" w:line="240" w:lineRule="auto"/>
              <w:jc w:val="center"/>
              <w:rPr>
                <w:rFonts w:ascii="Arial" w:eastAsia="Times New Roman" w:hAnsi="Arial" w:cs="Arial"/>
                <w:b/>
                <w:bCs/>
                <w:color w:val="000000"/>
                <w:lang w:eastAsia="en-GB"/>
              </w:rPr>
            </w:pPr>
            <w:r w:rsidRPr="0052164B">
              <w:rPr>
                <w:rFonts w:ascii="Arial" w:eastAsia="Times New Roman" w:hAnsi="Arial" w:cs="Arial"/>
                <w:b/>
                <w:bCs/>
                <w:color w:val="000000"/>
                <w:lang w:eastAsia="en-GB"/>
              </w:rPr>
              <w:t>Total</w:t>
            </w:r>
          </w:p>
        </w:tc>
      </w:tr>
      <w:tr w:rsidR="004626C8" w:rsidRPr="0052164B" w14:paraId="7DB7ED82" w14:textId="77777777" w:rsidTr="002C7D12">
        <w:trPr>
          <w:gridBefore w:val="1"/>
          <w:gridAfter w:val="1"/>
          <w:wBefore w:w="549" w:type="pct"/>
          <w:wAfter w:w="82" w:type="pct"/>
          <w:trHeight w:val="300"/>
        </w:trPr>
        <w:tc>
          <w:tcPr>
            <w:tcW w:w="6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299C3" w14:textId="77777777" w:rsidR="004626C8" w:rsidRPr="0052164B" w:rsidRDefault="004626C8" w:rsidP="004626C8">
            <w:pPr>
              <w:spacing w:after="0" w:line="240" w:lineRule="auto"/>
              <w:jc w:val="center"/>
              <w:rPr>
                <w:rFonts w:ascii="Arial" w:eastAsia="Times New Roman" w:hAnsi="Arial" w:cs="Arial"/>
                <w:b/>
                <w:color w:val="000000"/>
                <w:lang w:eastAsia="en-GB"/>
              </w:rPr>
            </w:pPr>
            <w:r w:rsidRPr="0052164B">
              <w:rPr>
                <w:rFonts w:ascii="Arial" w:eastAsia="Times New Roman" w:hAnsi="Arial" w:cs="Arial"/>
                <w:b/>
                <w:color w:val="000000"/>
                <w:lang w:eastAsia="en-GB"/>
              </w:rPr>
              <w:t>138</w:t>
            </w:r>
          </w:p>
        </w:tc>
        <w:tc>
          <w:tcPr>
            <w:tcW w:w="621" w:type="pct"/>
            <w:gridSpan w:val="2"/>
            <w:tcBorders>
              <w:top w:val="single" w:sz="4" w:space="0" w:color="auto"/>
              <w:left w:val="nil"/>
              <w:bottom w:val="single" w:sz="4" w:space="0" w:color="auto"/>
              <w:right w:val="single" w:sz="4" w:space="0" w:color="auto"/>
            </w:tcBorders>
            <w:shd w:val="clear" w:color="auto" w:fill="auto"/>
            <w:noWrap/>
            <w:vAlign w:val="bottom"/>
            <w:hideMark/>
          </w:tcPr>
          <w:p w14:paraId="4661B9E3" w14:textId="77777777" w:rsidR="004626C8" w:rsidRPr="0052164B" w:rsidRDefault="004626C8" w:rsidP="004626C8">
            <w:pPr>
              <w:spacing w:after="0" w:line="240" w:lineRule="auto"/>
              <w:jc w:val="center"/>
              <w:rPr>
                <w:rFonts w:ascii="Arial" w:eastAsia="Times New Roman" w:hAnsi="Arial" w:cs="Arial"/>
                <w:b/>
                <w:color w:val="000000"/>
                <w:lang w:eastAsia="en-GB"/>
              </w:rPr>
            </w:pPr>
            <w:r w:rsidRPr="0052164B">
              <w:rPr>
                <w:rFonts w:ascii="Arial" w:eastAsia="Times New Roman" w:hAnsi="Arial" w:cs="Arial"/>
                <w:b/>
                <w:color w:val="000000"/>
                <w:lang w:eastAsia="en-GB"/>
              </w:rPr>
              <w:t>135</w:t>
            </w:r>
          </w:p>
        </w:tc>
        <w:tc>
          <w:tcPr>
            <w:tcW w:w="619" w:type="pct"/>
            <w:gridSpan w:val="3"/>
            <w:tcBorders>
              <w:top w:val="single" w:sz="4" w:space="0" w:color="auto"/>
              <w:left w:val="nil"/>
              <w:bottom w:val="single" w:sz="4" w:space="0" w:color="auto"/>
              <w:right w:val="single" w:sz="4" w:space="0" w:color="auto"/>
            </w:tcBorders>
            <w:shd w:val="clear" w:color="auto" w:fill="auto"/>
            <w:noWrap/>
            <w:vAlign w:val="bottom"/>
            <w:hideMark/>
          </w:tcPr>
          <w:p w14:paraId="2E251075" w14:textId="77777777" w:rsidR="004626C8" w:rsidRPr="0052164B" w:rsidRDefault="004626C8" w:rsidP="004626C8">
            <w:pPr>
              <w:spacing w:after="0" w:line="240" w:lineRule="auto"/>
              <w:jc w:val="center"/>
              <w:rPr>
                <w:rFonts w:ascii="Arial" w:eastAsia="Times New Roman" w:hAnsi="Arial" w:cs="Arial"/>
                <w:b/>
                <w:color w:val="000000"/>
                <w:lang w:eastAsia="en-GB"/>
              </w:rPr>
            </w:pPr>
            <w:r w:rsidRPr="0052164B">
              <w:rPr>
                <w:rFonts w:ascii="Arial" w:eastAsia="Times New Roman" w:hAnsi="Arial" w:cs="Arial"/>
                <w:b/>
                <w:color w:val="000000"/>
                <w:lang w:eastAsia="en-GB"/>
              </w:rPr>
              <w:t>142</w:t>
            </w:r>
          </w:p>
        </w:tc>
        <w:tc>
          <w:tcPr>
            <w:tcW w:w="619" w:type="pct"/>
            <w:gridSpan w:val="2"/>
            <w:tcBorders>
              <w:top w:val="single" w:sz="4" w:space="0" w:color="auto"/>
              <w:left w:val="nil"/>
              <w:bottom w:val="single" w:sz="4" w:space="0" w:color="auto"/>
              <w:right w:val="single" w:sz="4" w:space="0" w:color="auto"/>
            </w:tcBorders>
            <w:shd w:val="clear" w:color="auto" w:fill="auto"/>
            <w:noWrap/>
            <w:vAlign w:val="bottom"/>
            <w:hideMark/>
          </w:tcPr>
          <w:p w14:paraId="5EF52DEC" w14:textId="77777777" w:rsidR="004626C8" w:rsidRPr="0052164B" w:rsidRDefault="004626C8" w:rsidP="004626C8">
            <w:pPr>
              <w:spacing w:after="0" w:line="240" w:lineRule="auto"/>
              <w:jc w:val="center"/>
              <w:rPr>
                <w:rFonts w:ascii="Arial" w:eastAsia="Times New Roman" w:hAnsi="Arial" w:cs="Arial"/>
                <w:b/>
                <w:color w:val="000000"/>
                <w:lang w:eastAsia="en-GB"/>
              </w:rPr>
            </w:pPr>
            <w:r w:rsidRPr="0052164B">
              <w:rPr>
                <w:rFonts w:ascii="Arial" w:eastAsia="Times New Roman" w:hAnsi="Arial" w:cs="Arial"/>
                <w:b/>
                <w:color w:val="000000"/>
                <w:lang w:eastAsia="en-GB"/>
              </w:rPr>
              <w:t>139</w:t>
            </w:r>
          </w:p>
        </w:tc>
        <w:tc>
          <w:tcPr>
            <w:tcW w:w="620" w:type="pct"/>
            <w:gridSpan w:val="2"/>
            <w:tcBorders>
              <w:top w:val="single" w:sz="4" w:space="0" w:color="auto"/>
              <w:left w:val="nil"/>
              <w:bottom w:val="single" w:sz="4" w:space="0" w:color="auto"/>
              <w:right w:val="single" w:sz="4" w:space="0" w:color="auto"/>
            </w:tcBorders>
            <w:shd w:val="clear" w:color="auto" w:fill="auto"/>
            <w:noWrap/>
            <w:vAlign w:val="bottom"/>
            <w:hideMark/>
          </w:tcPr>
          <w:p w14:paraId="7EEF9344" w14:textId="77777777" w:rsidR="004626C8" w:rsidRPr="0052164B" w:rsidRDefault="004626C8" w:rsidP="004626C8">
            <w:pPr>
              <w:spacing w:after="0" w:line="240" w:lineRule="auto"/>
              <w:jc w:val="center"/>
              <w:rPr>
                <w:rFonts w:ascii="Arial" w:eastAsia="Times New Roman" w:hAnsi="Arial" w:cs="Arial"/>
                <w:b/>
                <w:color w:val="000000"/>
                <w:lang w:eastAsia="en-GB"/>
              </w:rPr>
            </w:pPr>
            <w:r w:rsidRPr="0052164B">
              <w:rPr>
                <w:rFonts w:ascii="Arial" w:eastAsia="Times New Roman" w:hAnsi="Arial" w:cs="Arial"/>
                <w:b/>
                <w:color w:val="000000"/>
                <w:lang w:eastAsia="en-GB"/>
              </w:rPr>
              <w:t>109</w:t>
            </w:r>
          </w:p>
        </w:tc>
        <w:tc>
          <w:tcPr>
            <w:tcW w:w="619" w:type="pct"/>
            <w:gridSpan w:val="2"/>
            <w:tcBorders>
              <w:top w:val="single" w:sz="4" w:space="0" w:color="auto"/>
              <w:left w:val="nil"/>
              <w:bottom w:val="single" w:sz="4" w:space="0" w:color="auto"/>
              <w:right w:val="single" w:sz="4" w:space="0" w:color="auto"/>
            </w:tcBorders>
            <w:shd w:val="clear" w:color="auto" w:fill="auto"/>
            <w:noWrap/>
            <w:vAlign w:val="bottom"/>
            <w:hideMark/>
          </w:tcPr>
          <w:p w14:paraId="47F1A46B" w14:textId="77777777" w:rsidR="004626C8" w:rsidRPr="0052164B" w:rsidRDefault="004626C8" w:rsidP="004626C8">
            <w:pPr>
              <w:spacing w:after="0" w:line="240" w:lineRule="auto"/>
              <w:jc w:val="center"/>
              <w:rPr>
                <w:rFonts w:ascii="Arial" w:eastAsia="Times New Roman" w:hAnsi="Arial" w:cs="Arial"/>
                <w:b/>
                <w:color w:val="000000"/>
                <w:lang w:eastAsia="en-GB"/>
              </w:rPr>
            </w:pPr>
            <w:r w:rsidRPr="0052164B">
              <w:rPr>
                <w:rFonts w:ascii="Arial" w:eastAsia="Times New Roman" w:hAnsi="Arial" w:cs="Arial"/>
                <w:b/>
                <w:color w:val="000000"/>
                <w:lang w:eastAsia="en-GB"/>
              </w:rPr>
              <w:t>98</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14:paraId="1C3D7B82" w14:textId="77777777" w:rsidR="004626C8" w:rsidRPr="0052164B" w:rsidRDefault="004626C8" w:rsidP="004626C8">
            <w:pPr>
              <w:spacing w:after="0" w:line="240" w:lineRule="auto"/>
              <w:jc w:val="center"/>
              <w:rPr>
                <w:rFonts w:ascii="Arial" w:eastAsia="Times New Roman" w:hAnsi="Arial" w:cs="Arial"/>
                <w:b/>
                <w:color w:val="000000"/>
                <w:lang w:eastAsia="en-GB"/>
              </w:rPr>
            </w:pPr>
            <w:r w:rsidRPr="0052164B">
              <w:rPr>
                <w:rFonts w:ascii="Arial" w:eastAsia="Times New Roman" w:hAnsi="Arial" w:cs="Arial"/>
                <w:b/>
                <w:color w:val="000000"/>
                <w:lang w:eastAsia="en-GB"/>
              </w:rPr>
              <w:t>761</w:t>
            </w:r>
          </w:p>
        </w:tc>
      </w:tr>
    </w:tbl>
    <w:p w14:paraId="141F98C7" w14:textId="77777777" w:rsidR="005D1339" w:rsidRPr="0052164B" w:rsidRDefault="005D1339" w:rsidP="00780482">
      <w:pPr>
        <w:rPr>
          <w:rFonts w:ascii="Arial" w:hAnsi="Arial" w:cs="Arial"/>
          <w:sz w:val="24"/>
          <w:szCs w:val="24"/>
        </w:rPr>
      </w:pPr>
    </w:p>
    <w:p w14:paraId="1B34CA36" w14:textId="7C99BC4C" w:rsidR="005D1339" w:rsidRPr="0052164B" w:rsidRDefault="007C3B9C" w:rsidP="00780482">
      <w:pPr>
        <w:rPr>
          <w:rFonts w:ascii="Arial" w:hAnsi="Arial" w:cs="Arial"/>
          <w:sz w:val="24"/>
          <w:szCs w:val="24"/>
        </w:rPr>
      </w:pPr>
      <w:r w:rsidRPr="0052164B">
        <w:rPr>
          <w:rFonts w:ascii="Arial" w:hAnsi="Arial" w:cs="Arial"/>
          <w:sz w:val="24"/>
          <w:szCs w:val="24"/>
        </w:rPr>
        <w:t>Parental support for our RC schools in terms of choice of school remains strong</w:t>
      </w:r>
      <w:r w:rsidR="00921E76" w:rsidRPr="0052164B">
        <w:rPr>
          <w:rFonts w:ascii="Arial" w:hAnsi="Arial" w:cs="Arial"/>
          <w:sz w:val="24"/>
          <w:szCs w:val="24"/>
        </w:rPr>
        <w:t>: t</w:t>
      </w:r>
      <w:r w:rsidR="00161C5C" w:rsidRPr="0052164B">
        <w:rPr>
          <w:rFonts w:ascii="Arial" w:hAnsi="Arial" w:cs="Arial"/>
          <w:sz w:val="24"/>
          <w:szCs w:val="24"/>
        </w:rPr>
        <w:t>he pupil roll of St David’s High School is growing</w:t>
      </w:r>
      <w:r w:rsidR="00921E76" w:rsidRPr="0052164B">
        <w:rPr>
          <w:rFonts w:ascii="Arial" w:hAnsi="Arial" w:cs="Arial"/>
          <w:sz w:val="24"/>
          <w:szCs w:val="24"/>
        </w:rPr>
        <w:t>;</w:t>
      </w:r>
      <w:r w:rsidR="00161C5C" w:rsidRPr="0052164B">
        <w:rPr>
          <w:rFonts w:ascii="Arial" w:hAnsi="Arial" w:cs="Arial"/>
          <w:sz w:val="24"/>
          <w:szCs w:val="24"/>
        </w:rPr>
        <w:t xml:space="preserve"> </w:t>
      </w:r>
      <w:r w:rsidR="00921E76" w:rsidRPr="0052164B">
        <w:rPr>
          <w:rFonts w:ascii="Arial" w:hAnsi="Arial" w:cs="Arial"/>
          <w:sz w:val="24"/>
          <w:szCs w:val="24"/>
        </w:rPr>
        <w:t>t</w:t>
      </w:r>
      <w:r w:rsidR="00161C5C" w:rsidRPr="0052164B">
        <w:rPr>
          <w:rFonts w:ascii="Arial" w:hAnsi="Arial" w:cs="Arial"/>
          <w:sz w:val="24"/>
          <w:szCs w:val="24"/>
        </w:rPr>
        <w:t xml:space="preserve">he number of pupils attending six of our seven RC primary schools </w:t>
      </w:r>
      <w:r w:rsidR="00C2560A" w:rsidRPr="0052164B">
        <w:rPr>
          <w:rFonts w:ascii="Arial" w:hAnsi="Arial" w:cs="Arial"/>
          <w:sz w:val="24"/>
          <w:szCs w:val="24"/>
        </w:rPr>
        <w:t>is stable</w:t>
      </w:r>
      <w:r w:rsidR="00921E76" w:rsidRPr="0052164B">
        <w:rPr>
          <w:rFonts w:ascii="Arial" w:hAnsi="Arial" w:cs="Arial"/>
          <w:sz w:val="24"/>
          <w:szCs w:val="24"/>
        </w:rPr>
        <w:t>,</w:t>
      </w:r>
      <w:r w:rsidR="00C2560A" w:rsidRPr="0052164B">
        <w:rPr>
          <w:rFonts w:ascii="Arial" w:hAnsi="Arial" w:cs="Arial"/>
          <w:sz w:val="24"/>
          <w:szCs w:val="24"/>
        </w:rPr>
        <w:t xml:space="preserve"> with a slight increase in the percentage of pupils attending being baptised Roman Catholic. </w:t>
      </w:r>
      <w:r w:rsidR="00921E76" w:rsidRPr="0052164B">
        <w:rPr>
          <w:rFonts w:ascii="Arial" w:hAnsi="Arial" w:cs="Arial"/>
          <w:sz w:val="24"/>
          <w:szCs w:val="24"/>
        </w:rPr>
        <w:t>However, t</w:t>
      </w:r>
      <w:r w:rsidR="00C2560A" w:rsidRPr="0052164B">
        <w:rPr>
          <w:rFonts w:ascii="Arial" w:hAnsi="Arial" w:cs="Arial"/>
          <w:sz w:val="24"/>
          <w:szCs w:val="24"/>
        </w:rPr>
        <w:t>he school roll at St Margaret’s has fallen from 40 to 18 pupils and there are in</w:t>
      </w:r>
      <w:r w:rsidR="00921E76" w:rsidRPr="0052164B">
        <w:rPr>
          <w:rFonts w:ascii="Arial" w:hAnsi="Arial" w:cs="Arial"/>
          <w:sz w:val="24"/>
          <w:szCs w:val="24"/>
        </w:rPr>
        <w:t xml:space="preserve">dications </w:t>
      </w:r>
      <w:r w:rsidR="00C2560A" w:rsidRPr="0052164B">
        <w:rPr>
          <w:rFonts w:ascii="Arial" w:hAnsi="Arial" w:cs="Arial"/>
          <w:sz w:val="24"/>
          <w:szCs w:val="24"/>
        </w:rPr>
        <w:t xml:space="preserve">that </w:t>
      </w:r>
      <w:r w:rsidR="00921E76" w:rsidRPr="0052164B">
        <w:rPr>
          <w:rFonts w:ascii="Arial" w:hAnsi="Arial" w:cs="Arial"/>
          <w:sz w:val="24"/>
          <w:szCs w:val="24"/>
        </w:rPr>
        <w:t>a number of these children will move</w:t>
      </w:r>
      <w:r w:rsidRPr="0052164B">
        <w:rPr>
          <w:rFonts w:ascii="Arial" w:hAnsi="Arial" w:cs="Arial"/>
          <w:sz w:val="24"/>
          <w:szCs w:val="24"/>
        </w:rPr>
        <w:t xml:space="preserve"> to other</w:t>
      </w:r>
      <w:r w:rsidR="00921E76" w:rsidRPr="0052164B">
        <w:rPr>
          <w:rFonts w:ascii="Arial" w:hAnsi="Arial" w:cs="Arial"/>
          <w:sz w:val="24"/>
          <w:szCs w:val="24"/>
        </w:rPr>
        <w:t xml:space="preserve"> school</w:t>
      </w:r>
      <w:r w:rsidRPr="0052164B">
        <w:rPr>
          <w:rFonts w:ascii="Arial" w:hAnsi="Arial" w:cs="Arial"/>
          <w:sz w:val="24"/>
          <w:szCs w:val="24"/>
        </w:rPr>
        <w:t>s</w:t>
      </w:r>
      <w:r w:rsidR="00921E76" w:rsidRPr="0052164B">
        <w:rPr>
          <w:rFonts w:ascii="Arial" w:hAnsi="Arial" w:cs="Arial"/>
          <w:sz w:val="24"/>
          <w:szCs w:val="24"/>
        </w:rPr>
        <w:t xml:space="preserve"> in the near future.</w:t>
      </w:r>
      <w:r w:rsidR="00C2560A" w:rsidRPr="0052164B">
        <w:rPr>
          <w:rFonts w:ascii="Arial" w:hAnsi="Arial" w:cs="Arial"/>
          <w:sz w:val="24"/>
          <w:szCs w:val="24"/>
        </w:rPr>
        <w:t xml:space="preserve"> </w:t>
      </w:r>
      <w:r w:rsidR="00161C5C" w:rsidRPr="0052164B">
        <w:rPr>
          <w:rFonts w:ascii="Arial" w:hAnsi="Arial" w:cs="Arial"/>
          <w:sz w:val="24"/>
          <w:szCs w:val="24"/>
        </w:rPr>
        <w:t xml:space="preserve">   </w:t>
      </w:r>
    </w:p>
    <w:p w14:paraId="32914020" w14:textId="1603F6D9" w:rsidR="00F467E5" w:rsidRPr="0052164B" w:rsidRDefault="00921E76" w:rsidP="005A26D9">
      <w:pPr>
        <w:rPr>
          <w:rFonts w:ascii="Arial" w:eastAsia="Calibri" w:hAnsi="Arial" w:cs="Arial"/>
          <w:sz w:val="24"/>
          <w:szCs w:val="24"/>
        </w:rPr>
      </w:pPr>
      <w:r w:rsidRPr="0052164B">
        <w:rPr>
          <w:rFonts w:ascii="Arial" w:eastAsia="Calibri" w:hAnsi="Arial" w:cs="Arial"/>
          <w:sz w:val="24"/>
          <w:szCs w:val="24"/>
        </w:rPr>
        <w:t xml:space="preserve">Taking account of the growth in housing across Midlothian, which will lead to </w:t>
      </w:r>
      <w:r w:rsidR="00DC4B66" w:rsidRPr="0052164B">
        <w:rPr>
          <w:rFonts w:ascii="Arial" w:eastAsia="Calibri" w:hAnsi="Arial" w:cs="Arial"/>
          <w:sz w:val="24"/>
          <w:szCs w:val="24"/>
        </w:rPr>
        <w:t xml:space="preserve">significant </w:t>
      </w:r>
      <w:r w:rsidR="00245F8D" w:rsidRPr="0052164B">
        <w:rPr>
          <w:rFonts w:ascii="Arial" w:eastAsia="Calibri" w:hAnsi="Arial" w:cs="Arial"/>
          <w:sz w:val="24"/>
          <w:szCs w:val="24"/>
        </w:rPr>
        <w:t>growth in total pupil numbers, t</w:t>
      </w:r>
      <w:r w:rsidRPr="0052164B">
        <w:rPr>
          <w:rFonts w:ascii="Arial" w:eastAsia="Calibri" w:hAnsi="Arial" w:cs="Arial"/>
          <w:sz w:val="24"/>
          <w:szCs w:val="24"/>
        </w:rPr>
        <w:t>he Council’s learning estat</w:t>
      </w:r>
      <w:r w:rsidR="00245F8D" w:rsidRPr="0052164B">
        <w:rPr>
          <w:rFonts w:ascii="Arial" w:eastAsia="Calibri" w:hAnsi="Arial" w:cs="Arial"/>
          <w:sz w:val="24"/>
          <w:szCs w:val="24"/>
        </w:rPr>
        <w:t xml:space="preserve">e strategy makes provision for investment in new schools and school expansions.  Over the past year the refurbishment and expansion of Sacred Heart in Penicuik was completed and </w:t>
      </w:r>
      <w:r w:rsidR="0094083E" w:rsidRPr="0052164B">
        <w:rPr>
          <w:rFonts w:ascii="Arial" w:eastAsia="Calibri" w:hAnsi="Arial" w:cs="Arial"/>
          <w:sz w:val="24"/>
          <w:szCs w:val="24"/>
        </w:rPr>
        <w:t xml:space="preserve">we opened </w:t>
      </w:r>
      <w:r w:rsidR="00245F8D" w:rsidRPr="0052164B">
        <w:rPr>
          <w:rFonts w:ascii="Arial" w:eastAsia="Calibri" w:hAnsi="Arial" w:cs="Arial"/>
          <w:sz w:val="24"/>
          <w:szCs w:val="24"/>
        </w:rPr>
        <w:t>a new St Mary’s school building in Bonnyrigg.  The Council has been awarded funding as part of Scottish Government’s Learning Estate Investment Programme to replace the Mayfield School Campus, including</w:t>
      </w:r>
      <w:r w:rsidR="008359C2" w:rsidRPr="0052164B">
        <w:rPr>
          <w:rFonts w:ascii="Arial" w:eastAsia="Calibri" w:hAnsi="Arial" w:cs="Arial"/>
          <w:sz w:val="24"/>
          <w:szCs w:val="24"/>
        </w:rPr>
        <w:t xml:space="preserve"> the replacement of </w:t>
      </w:r>
      <w:r w:rsidR="00245F8D" w:rsidRPr="0052164B">
        <w:rPr>
          <w:rFonts w:ascii="Arial" w:eastAsia="Calibri" w:hAnsi="Arial" w:cs="Arial"/>
          <w:sz w:val="24"/>
          <w:szCs w:val="24"/>
        </w:rPr>
        <w:t xml:space="preserve">St Luke’s.  Plans are being formulated for the refurbishment and expansion of St David’s Primary School in Dalkeith </w:t>
      </w:r>
      <w:r w:rsidR="002A6DF1" w:rsidRPr="0052164B">
        <w:rPr>
          <w:rFonts w:ascii="Arial" w:eastAsia="Calibri" w:hAnsi="Arial" w:cs="Arial"/>
          <w:sz w:val="24"/>
          <w:szCs w:val="24"/>
        </w:rPr>
        <w:t xml:space="preserve">and the strategy allows for an extension to St Andrew’s </w:t>
      </w:r>
      <w:r w:rsidR="00DC4B66" w:rsidRPr="0052164B">
        <w:rPr>
          <w:rFonts w:ascii="Arial" w:eastAsia="Calibri" w:hAnsi="Arial" w:cs="Arial"/>
          <w:sz w:val="24"/>
          <w:szCs w:val="24"/>
        </w:rPr>
        <w:t xml:space="preserve">Primary School </w:t>
      </w:r>
      <w:r w:rsidR="002A6DF1" w:rsidRPr="0052164B">
        <w:rPr>
          <w:rFonts w:ascii="Arial" w:eastAsia="Calibri" w:hAnsi="Arial" w:cs="Arial"/>
          <w:sz w:val="24"/>
          <w:szCs w:val="24"/>
        </w:rPr>
        <w:t>in Gorebridge.</w:t>
      </w:r>
    </w:p>
    <w:p w14:paraId="3121A36C" w14:textId="44D1771D" w:rsidR="00077C02" w:rsidRPr="0052164B" w:rsidRDefault="00077C02" w:rsidP="005A26D9">
      <w:pPr>
        <w:rPr>
          <w:rFonts w:ascii="Arial" w:eastAsia="Calibri" w:hAnsi="Arial" w:cs="Arial"/>
          <w:sz w:val="24"/>
          <w:szCs w:val="24"/>
        </w:rPr>
      </w:pPr>
      <w:r w:rsidRPr="0052164B">
        <w:rPr>
          <w:rFonts w:ascii="Arial" w:eastAsia="Calibri" w:hAnsi="Arial" w:cs="Arial"/>
          <w:sz w:val="24"/>
          <w:szCs w:val="24"/>
        </w:rPr>
        <w:t xml:space="preserve">St Matthew’s Primary School serves the rural community of Rosewell and is included in the Scottish Government’s list of rural schools. </w:t>
      </w:r>
      <w:r w:rsidR="00486450" w:rsidRPr="0052164B">
        <w:rPr>
          <w:rFonts w:ascii="Arial" w:eastAsia="Calibri" w:hAnsi="Arial" w:cs="Arial"/>
          <w:sz w:val="24"/>
          <w:szCs w:val="24"/>
        </w:rPr>
        <w:t>The school building i</w:t>
      </w:r>
      <w:r w:rsidRPr="0052164B">
        <w:rPr>
          <w:rFonts w:ascii="Arial" w:eastAsia="Calibri" w:hAnsi="Arial" w:cs="Arial"/>
          <w:sz w:val="24"/>
          <w:szCs w:val="24"/>
        </w:rPr>
        <w:t>t occupies</w:t>
      </w:r>
      <w:r w:rsidR="00486450" w:rsidRPr="0052164B">
        <w:rPr>
          <w:rFonts w:ascii="Arial" w:eastAsia="Calibri" w:hAnsi="Arial" w:cs="Arial"/>
          <w:sz w:val="24"/>
          <w:szCs w:val="24"/>
        </w:rPr>
        <w:t xml:space="preserve"> is leased from the Church and </w:t>
      </w:r>
      <w:r w:rsidRPr="0052164B">
        <w:rPr>
          <w:rFonts w:ascii="Arial" w:eastAsia="Calibri" w:hAnsi="Arial" w:cs="Arial"/>
          <w:sz w:val="24"/>
          <w:szCs w:val="24"/>
        </w:rPr>
        <w:t>th</w:t>
      </w:r>
      <w:r w:rsidR="00486450" w:rsidRPr="0052164B">
        <w:rPr>
          <w:rFonts w:ascii="Arial" w:eastAsia="Calibri" w:hAnsi="Arial" w:cs="Arial"/>
          <w:sz w:val="24"/>
          <w:szCs w:val="24"/>
        </w:rPr>
        <w:t xml:space="preserve">e Council has no plans to make </w:t>
      </w:r>
      <w:r w:rsidR="00F54016" w:rsidRPr="0052164B">
        <w:rPr>
          <w:rFonts w:ascii="Arial" w:eastAsia="Calibri" w:hAnsi="Arial" w:cs="Arial"/>
          <w:sz w:val="24"/>
          <w:szCs w:val="24"/>
        </w:rPr>
        <w:t xml:space="preserve">the </w:t>
      </w:r>
      <w:r w:rsidR="00486450" w:rsidRPr="0052164B">
        <w:rPr>
          <w:rFonts w:ascii="Arial" w:eastAsia="Calibri" w:hAnsi="Arial" w:cs="Arial"/>
          <w:sz w:val="24"/>
          <w:szCs w:val="24"/>
        </w:rPr>
        <w:t xml:space="preserve">significant investment </w:t>
      </w:r>
      <w:r w:rsidR="00F54016" w:rsidRPr="0052164B">
        <w:rPr>
          <w:rFonts w:ascii="Arial" w:eastAsia="Calibri" w:hAnsi="Arial" w:cs="Arial"/>
          <w:sz w:val="24"/>
          <w:szCs w:val="24"/>
        </w:rPr>
        <w:t xml:space="preserve">that would be required to </w:t>
      </w:r>
      <w:r w:rsidR="00486450" w:rsidRPr="0052164B">
        <w:rPr>
          <w:rFonts w:ascii="Arial" w:eastAsia="Calibri" w:hAnsi="Arial" w:cs="Arial"/>
          <w:sz w:val="24"/>
          <w:szCs w:val="24"/>
        </w:rPr>
        <w:t>replace</w:t>
      </w:r>
      <w:r w:rsidR="00F54016" w:rsidRPr="0052164B">
        <w:rPr>
          <w:rFonts w:ascii="Arial" w:eastAsia="Calibri" w:hAnsi="Arial" w:cs="Arial"/>
          <w:sz w:val="24"/>
          <w:szCs w:val="24"/>
        </w:rPr>
        <w:t xml:space="preserve"> </w:t>
      </w:r>
      <w:r w:rsidR="00B30CC7" w:rsidRPr="0052164B">
        <w:rPr>
          <w:rFonts w:ascii="Arial" w:eastAsia="Calibri" w:hAnsi="Arial" w:cs="Arial"/>
          <w:sz w:val="24"/>
          <w:szCs w:val="24"/>
        </w:rPr>
        <w:t>this capacity.</w:t>
      </w:r>
      <w:r w:rsidR="003A24D0" w:rsidRPr="0052164B">
        <w:rPr>
          <w:rFonts w:ascii="Arial" w:eastAsia="Calibri" w:hAnsi="Arial" w:cs="Arial"/>
          <w:sz w:val="24"/>
          <w:szCs w:val="24"/>
        </w:rPr>
        <w:t xml:space="preserve"> St Matthew’s Primary School may not continue to be considered rural given the significant housing developments in the area.</w:t>
      </w:r>
    </w:p>
    <w:p w14:paraId="6E2926C8" w14:textId="1BB8AE7D" w:rsidR="00A438BE" w:rsidRPr="0052164B" w:rsidRDefault="00F467E5" w:rsidP="005A26D9">
      <w:pPr>
        <w:rPr>
          <w:rFonts w:ascii="Arial" w:hAnsi="Arial" w:cs="Arial"/>
          <w:sz w:val="24"/>
          <w:szCs w:val="24"/>
        </w:rPr>
      </w:pPr>
      <w:r w:rsidRPr="0052164B">
        <w:rPr>
          <w:rFonts w:ascii="Arial" w:eastAsia="Calibri" w:hAnsi="Arial" w:cs="Arial"/>
          <w:sz w:val="24"/>
          <w:szCs w:val="24"/>
        </w:rPr>
        <w:t xml:space="preserve">In the Denominational Review Briefing document of 18 March 2020 we advised that we had </w:t>
      </w:r>
      <w:r w:rsidRPr="0052164B">
        <w:rPr>
          <w:rFonts w:ascii="Arial" w:hAnsi="Arial" w:cs="Arial"/>
          <w:sz w:val="24"/>
          <w:szCs w:val="24"/>
        </w:rPr>
        <w:t>applied t</w:t>
      </w:r>
      <w:r w:rsidR="00A438BE" w:rsidRPr="0052164B">
        <w:rPr>
          <w:rFonts w:ascii="Arial" w:hAnsi="Arial" w:cs="Arial"/>
          <w:sz w:val="24"/>
          <w:szCs w:val="24"/>
        </w:rPr>
        <w:t xml:space="preserve">he </w:t>
      </w:r>
      <w:r w:rsidRPr="0052164B">
        <w:rPr>
          <w:rFonts w:ascii="Arial" w:hAnsi="Arial" w:cs="Arial"/>
          <w:sz w:val="24"/>
          <w:szCs w:val="24"/>
        </w:rPr>
        <w:t xml:space="preserve">following </w:t>
      </w:r>
      <w:r w:rsidR="00B13898" w:rsidRPr="0052164B">
        <w:rPr>
          <w:rFonts w:ascii="Arial" w:hAnsi="Arial" w:cs="Arial"/>
          <w:sz w:val="24"/>
          <w:szCs w:val="24"/>
        </w:rPr>
        <w:t>required outcomes</w:t>
      </w:r>
      <w:r w:rsidR="00A438BE" w:rsidRPr="0052164B">
        <w:rPr>
          <w:rFonts w:ascii="Arial" w:hAnsi="Arial" w:cs="Arial"/>
          <w:sz w:val="24"/>
          <w:szCs w:val="24"/>
        </w:rPr>
        <w:t xml:space="preserve"> in arriving at </w:t>
      </w:r>
      <w:r w:rsidRPr="0052164B">
        <w:rPr>
          <w:rFonts w:ascii="Arial" w:hAnsi="Arial" w:cs="Arial"/>
          <w:sz w:val="24"/>
          <w:szCs w:val="24"/>
        </w:rPr>
        <w:t>the</w:t>
      </w:r>
      <w:r w:rsidR="00A438BE" w:rsidRPr="0052164B">
        <w:rPr>
          <w:rFonts w:ascii="Arial" w:hAnsi="Arial" w:cs="Arial"/>
          <w:sz w:val="24"/>
          <w:szCs w:val="24"/>
        </w:rPr>
        <w:t xml:space="preserve"> preferred </w:t>
      </w:r>
      <w:r w:rsidRPr="0052164B">
        <w:rPr>
          <w:rFonts w:ascii="Arial" w:hAnsi="Arial" w:cs="Arial"/>
          <w:sz w:val="24"/>
          <w:szCs w:val="24"/>
        </w:rPr>
        <w:t xml:space="preserve">school </w:t>
      </w:r>
      <w:r w:rsidR="00A438BE" w:rsidRPr="0052164B">
        <w:rPr>
          <w:rFonts w:ascii="Arial" w:hAnsi="Arial" w:cs="Arial"/>
          <w:sz w:val="24"/>
          <w:szCs w:val="24"/>
        </w:rPr>
        <w:t xml:space="preserve">model </w:t>
      </w:r>
      <w:r w:rsidR="00E5615E" w:rsidRPr="0052164B">
        <w:rPr>
          <w:rFonts w:ascii="Arial" w:eastAsia="Calibri" w:hAnsi="Arial" w:cs="Arial"/>
          <w:bCs/>
          <w:sz w:val="24"/>
          <w:szCs w:val="24"/>
        </w:rPr>
        <w:t>of</w:t>
      </w:r>
      <w:r w:rsidRPr="0052164B">
        <w:rPr>
          <w:rFonts w:ascii="Arial" w:eastAsia="Calibri" w:hAnsi="Arial" w:cs="Arial"/>
          <w:bCs/>
          <w:sz w:val="24"/>
          <w:szCs w:val="24"/>
        </w:rPr>
        <w:t xml:space="preserve"> four RC primary schools, with locations in Dalkeith, Gorebridge, Bonnyrigg and Penicuik, and 1 RC secondary school</w:t>
      </w:r>
      <w:r w:rsidR="00A438BE" w:rsidRPr="0052164B">
        <w:rPr>
          <w:rFonts w:ascii="Arial" w:hAnsi="Arial" w:cs="Arial"/>
          <w:sz w:val="24"/>
          <w:szCs w:val="24"/>
        </w:rPr>
        <w:t>:</w:t>
      </w:r>
    </w:p>
    <w:p w14:paraId="3BC1B2DA" w14:textId="77777777" w:rsidR="00A438BE" w:rsidRPr="0052164B" w:rsidRDefault="00B13898" w:rsidP="00A438BE">
      <w:pPr>
        <w:pStyle w:val="ListParagraph"/>
        <w:numPr>
          <w:ilvl w:val="0"/>
          <w:numId w:val="4"/>
        </w:numPr>
        <w:rPr>
          <w:rFonts w:ascii="Arial" w:hAnsi="Arial" w:cs="Arial"/>
          <w:sz w:val="24"/>
          <w:szCs w:val="24"/>
        </w:rPr>
      </w:pPr>
      <w:r w:rsidRPr="0052164B">
        <w:rPr>
          <w:rFonts w:ascii="Arial" w:hAnsi="Arial" w:cs="Arial"/>
          <w:sz w:val="24"/>
          <w:szCs w:val="24"/>
        </w:rPr>
        <w:t xml:space="preserve">To </w:t>
      </w:r>
      <w:r w:rsidR="00A438BE" w:rsidRPr="0052164B">
        <w:rPr>
          <w:rFonts w:ascii="Arial" w:hAnsi="Arial" w:cs="Arial"/>
          <w:sz w:val="24"/>
          <w:szCs w:val="24"/>
        </w:rPr>
        <w:t>reduc</w:t>
      </w:r>
      <w:r w:rsidRPr="0052164B">
        <w:rPr>
          <w:rFonts w:ascii="Arial" w:hAnsi="Arial" w:cs="Arial"/>
          <w:sz w:val="24"/>
          <w:szCs w:val="24"/>
        </w:rPr>
        <w:t>e</w:t>
      </w:r>
      <w:r w:rsidR="00A438BE" w:rsidRPr="0052164B">
        <w:rPr>
          <w:rFonts w:ascii="Arial" w:hAnsi="Arial" w:cs="Arial"/>
          <w:sz w:val="24"/>
          <w:szCs w:val="24"/>
        </w:rPr>
        <w:t xml:space="preserve"> the required complement of </w:t>
      </w:r>
      <w:r w:rsidRPr="0052164B">
        <w:rPr>
          <w:rFonts w:ascii="Arial" w:hAnsi="Arial" w:cs="Arial"/>
          <w:sz w:val="24"/>
          <w:szCs w:val="24"/>
        </w:rPr>
        <w:t xml:space="preserve">head teachers and </w:t>
      </w:r>
      <w:r w:rsidR="00A438BE" w:rsidRPr="0052164B">
        <w:rPr>
          <w:rFonts w:ascii="Arial" w:hAnsi="Arial" w:cs="Arial"/>
          <w:sz w:val="24"/>
          <w:szCs w:val="24"/>
        </w:rPr>
        <w:t>teaching staff with Church approval</w:t>
      </w:r>
      <w:r w:rsidR="005A26D9" w:rsidRPr="0052164B">
        <w:rPr>
          <w:rFonts w:ascii="Arial" w:hAnsi="Arial" w:cs="Arial"/>
          <w:sz w:val="24"/>
          <w:szCs w:val="24"/>
        </w:rPr>
        <w:t>;</w:t>
      </w:r>
    </w:p>
    <w:p w14:paraId="10F73A20" w14:textId="77777777" w:rsidR="00290341" w:rsidRPr="0052164B" w:rsidRDefault="00290341" w:rsidP="00A438BE">
      <w:pPr>
        <w:pStyle w:val="ListParagraph"/>
        <w:numPr>
          <w:ilvl w:val="0"/>
          <w:numId w:val="4"/>
        </w:numPr>
        <w:rPr>
          <w:rFonts w:ascii="Arial" w:hAnsi="Arial" w:cs="Arial"/>
          <w:sz w:val="24"/>
          <w:szCs w:val="24"/>
        </w:rPr>
      </w:pPr>
      <w:r w:rsidRPr="0052164B">
        <w:rPr>
          <w:rFonts w:ascii="Arial" w:hAnsi="Arial" w:cs="Arial"/>
          <w:sz w:val="24"/>
          <w:szCs w:val="24"/>
        </w:rPr>
        <w:t>To create an RC school structure which provides opportunities for staff progression;</w:t>
      </w:r>
    </w:p>
    <w:p w14:paraId="777DAACC" w14:textId="77777777" w:rsidR="00A438BE" w:rsidRPr="0052164B" w:rsidRDefault="00B13898" w:rsidP="00A438BE">
      <w:pPr>
        <w:pStyle w:val="ListParagraph"/>
        <w:numPr>
          <w:ilvl w:val="0"/>
          <w:numId w:val="4"/>
        </w:numPr>
        <w:rPr>
          <w:rFonts w:ascii="Arial" w:hAnsi="Arial" w:cs="Arial"/>
          <w:sz w:val="24"/>
          <w:szCs w:val="24"/>
        </w:rPr>
      </w:pPr>
      <w:r w:rsidRPr="0052164B">
        <w:rPr>
          <w:rFonts w:ascii="Arial" w:hAnsi="Arial" w:cs="Arial"/>
          <w:sz w:val="24"/>
          <w:szCs w:val="24"/>
        </w:rPr>
        <w:t xml:space="preserve">To </w:t>
      </w:r>
      <w:r w:rsidR="00A438BE" w:rsidRPr="0052164B">
        <w:rPr>
          <w:rFonts w:ascii="Arial" w:hAnsi="Arial" w:cs="Arial"/>
          <w:sz w:val="24"/>
          <w:szCs w:val="24"/>
        </w:rPr>
        <w:t xml:space="preserve">maintain sufficient primary RC </w:t>
      </w:r>
      <w:r w:rsidRPr="0052164B">
        <w:rPr>
          <w:rFonts w:ascii="Arial" w:hAnsi="Arial" w:cs="Arial"/>
          <w:sz w:val="24"/>
          <w:szCs w:val="24"/>
        </w:rPr>
        <w:t xml:space="preserve">school </w:t>
      </w:r>
      <w:r w:rsidR="00A438BE" w:rsidRPr="0052164B">
        <w:rPr>
          <w:rFonts w:ascii="Arial" w:hAnsi="Arial" w:cs="Arial"/>
          <w:sz w:val="24"/>
          <w:szCs w:val="24"/>
        </w:rPr>
        <w:t>capacity across Midlothian</w:t>
      </w:r>
      <w:r w:rsidR="005A26D9" w:rsidRPr="0052164B">
        <w:rPr>
          <w:rFonts w:ascii="Arial" w:hAnsi="Arial" w:cs="Arial"/>
          <w:sz w:val="24"/>
          <w:szCs w:val="24"/>
        </w:rPr>
        <w:t>;</w:t>
      </w:r>
    </w:p>
    <w:p w14:paraId="2B0E57C3" w14:textId="77777777" w:rsidR="00A438BE" w:rsidRPr="0052164B" w:rsidRDefault="00B13898" w:rsidP="00A438BE">
      <w:pPr>
        <w:pStyle w:val="ListParagraph"/>
        <w:numPr>
          <w:ilvl w:val="0"/>
          <w:numId w:val="4"/>
        </w:numPr>
        <w:rPr>
          <w:rFonts w:ascii="Arial" w:hAnsi="Arial" w:cs="Arial"/>
          <w:sz w:val="24"/>
          <w:szCs w:val="24"/>
        </w:rPr>
      </w:pPr>
      <w:r w:rsidRPr="0052164B">
        <w:rPr>
          <w:rFonts w:ascii="Arial" w:hAnsi="Arial" w:cs="Arial"/>
          <w:sz w:val="24"/>
          <w:szCs w:val="24"/>
        </w:rPr>
        <w:t xml:space="preserve">To </w:t>
      </w:r>
      <w:r w:rsidR="00A438BE" w:rsidRPr="0052164B">
        <w:rPr>
          <w:rFonts w:ascii="Arial" w:hAnsi="Arial" w:cs="Arial"/>
          <w:sz w:val="24"/>
          <w:szCs w:val="24"/>
        </w:rPr>
        <w:t>minimis</w:t>
      </w:r>
      <w:r w:rsidRPr="0052164B">
        <w:rPr>
          <w:rFonts w:ascii="Arial" w:hAnsi="Arial" w:cs="Arial"/>
          <w:sz w:val="24"/>
          <w:szCs w:val="24"/>
        </w:rPr>
        <w:t>e</w:t>
      </w:r>
      <w:r w:rsidR="00A438BE" w:rsidRPr="0052164B">
        <w:rPr>
          <w:rFonts w:ascii="Arial" w:hAnsi="Arial" w:cs="Arial"/>
          <w:sz w:val="24"/>
          <w:szCs w:val="24"/>
        </w:rPr>
        <w:t xml:space="preserve"> the detrimental effect on the number of pupils who will go on t</w:t>
      </w:r>
      <w:r w:rsidR="005A26D9" w:rsidRPr="0052164B">
        <w:rPr>
          <w:rFonts w:ascii="Arial" w:hAnsi="Arial" w:cs="Arial"/>
          <w:sz w:val="24"/>
          <w:szCs w:val="24"/>
        </w:rPr>
        <w:t>o attend St David’s High School;</w:t>
      </w:r>
    </w:p>
    <w:p w14:paraId="60498CDC" w14:textId="77777777" w:rsidR="005A26D9" w:rsidRPr="0052164B" w:rsidRDefault="00B13898" w:rsidP="0041358E">
      <w:pPr>
        <w:pStyle w:val="ListParagraph"/>
        <w:numPr>
          <w:ilvl w:val="0"/>
          <w:numId w:val="4"/>
        </w:numPr>
        <w:rPr>
          <w:rFonts w:ascii="Arial" w:hAnsi="Arial" w:cs="Arial"/>
          <w:sz w:val="24"/>
          <w:szCs w:val="24"/>
        </w:rPr>
      </w:pPr>
      <w:r w:rsidRPr="0052164B">
        <w:rPr>
          <w:rFonts w:ascii="Arial" w:hAnsi="Arial" w:cs="Arial"/>
          <w:sz w:val="24"/>
          <w:szCs w:val="24"/>
        </w:rPr>
        <w:t xml:space="preserve">To </w:t>
      </w:r>
      <w:r w:rsidR="005A26D9" w:rsidRPr="0052164B">
        <w:rPr>
          <w:rFonts w:ascii="Arial" w:hAnsi="Arial" w:cs="Arial"/>
          <w:sz w:val="24"/>
          <w:szCs w:val="24"/>
        </w:rPr>
        <w:t>m</w:t>
      </w:r>
      <w:r w:rsidR="00A438BE" w:rsidRPr="0052164B">
        <w:rPr>
          <w:rFonts w:ascii="Arial" w:hAnsi="Arial" w:cs="Arial"/>
          <w:sz w:val="24"/>
          <w:szCs w:val="24"/>
        </w:rPr>
        <w:t>inimis</w:t>
      </w:r>
      <w:r w:rsidRPr="0052164B">
        <w:rPr>
          <w:rFonts w:ascii="Arial" w:hAnsi="Arial" w:cs="Arial"/>
          <w:sz w:val="24"/>
          <w:szCs w:val="24"/>
        </w:rPr>
        <w:t>e</w:t>
      </w:r>
      <w:r w:rsidR="00A438BE" w:rsidRPr="0052164B">
        <w:rPr>
          <w:rFonts w:ascii="Arial" w:hAnsi="Arial" w:cs="Arial"/>
          <w:sz w:val="24"/>
          <w:szCs w:val="24"/>
        </w:rPr>
        <w:t xml:space="preserve"> the increase in distances</w:t>
      </w:r>
      <w:r w:rsidR="005A26D9" w:rsidRPr="0052164B">
        <w:rPr>
          <w:rFonts w:ascii="Arial" w:hAnsi="Arial" w:cs="Arial"/>
          <w:sz w:val="24"/>
          <w:szCs w:val="24"/>
        </w:rPr>
        <w:t xml:space="preserve"> for children to travel</w:t>
      </w:r>
      <w:r w:rsidR="00A438BE" w:rsidRPr="0052164B">
        <w:rPr>
          <w:rFonts w:ascii="Arial" w:hAnsi="Arial" w:cs="Arial"/>
          <w:sz w:val="24"/>
          <w:szCs w:val="24"/>
        </w:rPr>
        <w:t xml:space="preserve"> from home to school</w:t>
      </w:r>
      <w:r w:rsidR="005A26D9" w:rsidRPr="0052164B">
        <w:rPr>
          <w:rFonts w:ascii="Arial" w:hAnsi="Arial" w:cs="Arial"/>
          <w:sz w:val="24"/>
          <w:szCs w:val="24"/>
        </w:rPr>
        <w:t>.</w:t>
      </w:r>
    </w:p>
    <w:p w14:paraId="1EAC62BD" w14:textId="73F82EF7" w:rsidR="00F467E5" w:rsidRPr="0052164B" w:rsidRDefault="008359C2" w:rsidP="00F467E5">
      <w:pPr>
        <w:rPr>
          <w:rFonts w:ascii="Arial" w:hAnsi="Arial" w:cs="Arial"/>
          <w:sz w:val="24"/>
          <w:szCs w:val="24"/>
        </w:rPr>
      </w:pPr>
      <w:r w:rsidRPr="0052164B">
        <w:rPr>
          <w:rFonts w:ascii="Arial" w:eastAsia="Calibri" w:hAnsi="Arial" w:cs="Arial"/>
          <w:sz w:val="24"/>
          <w:szCs w:val="24"/>
        </w:rPr>
        <w:t xml:space="preserve">Very shortly after that Covid19 struck and </w:t>
      </w:r>
      <w:r w:rsidRPr="0052164B">
        <w:rPr>
          <w:rFonts w:ascii="Arial" w:hAnsi="Arial" w:cs="Arial"/>
          <w:sz w:val="24"/>
          <w:szCs w:val="24"/>
        </w:rPr>
        <w:t>delayed our plans to carry out further engagement activities</w:t>
      </w:r>
      <w:r w:rsidRPr="0052164B">
        <w:rPr>
          <w:rFonts w:ascii="Arial" w:eastAsia="Calibri" w:hAnsi="Arial" w:cs="Arial"/>
          <w:sz w:val="24"/>
          <w:szCs w:val="24"/>
        </w:rPr>
        <w:t xml:space="preserve"> and </w:t>
      </w:r>
      <w:r w:rsidR="007E2659" w:rsidRPr="0052164B">
        <w:rPr>
          <w:rFonts w:ascii="Arial" w:eastAsia="Calibri" w:hAnsi="Arial" w:cs="Arial"/>
          <w:sz w:val="24"/>
          <w:szCs w:val="24"/>
        </w:rPr>
        <w:t xml:space="preserve">to </w:t>
      </w:r>
      <w:r w:rsidRPr="0052164B">
        <w:rPr>
          <w:rFonts w:ascii="Arial" w:hAnsi="Arial" w:cs="Arial"/>
          <w:sz w:val="24"/>
          <w:szCs w:val="24"/>
        </w:rPr>
        <w:t>progress to statutory consultation as quickly as possible</w:t>
      </w:r>
      <w:r w:rsidR="003A24D0" w:rsidRPr="0052164B">
        <w:rPr>
          <w:rFonts w:ascii="Arial" w:hAnsi="Arial" w:cs="Arial"/>
          <w:sz w:val="24"/>
          <w:szCs w:val="24"/>
        </w:rPr>
        <w:t>.</w:t>
      </w:r>
    </w:p>
    <w:p w14:paraId="7C7D3DE3" w14:textId="6A2D7B0B" w:rsidR="001C1FE1" w:rsidRDefault="00077C02" w:rsidP="008359C2">
      <w:pPr>
        <w:spacing w:after="0"/>
        <w:rPr>
          <w:rFonts w:ascii="Arial" w:eastAsia="Calibri" w:hAnsi="Arial" w:cs="Arial"/>
          <w:sz w:val="24"/>
          <w:szCs w:val="24"/>
        </w:rPr>
      </w:pPr>
      <w:r w:rsidRPr="0052164B">
        <w:rPr>
          <w:rFonts w:ascii="Arial" w:eastAsia="Calibri" w:hAnsi="Arial" w:cs="Arial"/>
          <w:sz w:val="24"/>
          <w:szCs w:val="24"/>
        </w:rPr>
        <w:lastRenderedPageBreak/>
        <w:t>We are steadfast in o</w:t>
      </w:r>
      <w:r w:rsidR="008359C2" w:rsidRPr="0052164B">
        <w:rPr>
          <w:rFonts w:ascii="Arial" w:eastAsia="Calibri" w:hAnsi="Arial" w:cs="Arial"/>
          <w:sz w:val="24"/>
          <w:szCs w:val="24"/>
        </w:rPr>
        <w:t xml:space="preserve">ur objective to stabilise and strengthen RC provision and denominational education within and across Midlothian. </w:t>
      </w:r>
      <w:r w:rsidR="002369E1" w:rsidRPr="0052164B">
        <w:rPr>
          <w:rFonts w:ascii="Arial" w:eastAsia="Calibri" w:hAnsi="Arial" w:cs="Arial"/>
          <w:sz w:val="24"/>
          <w:szCs w:val="24"/>
        </w:rPr>
        <w:t xml:space="preserve">Because of </w:t>
      </w:r>
      <w:r w:rsidR="00486450" w:rsidRPr="0052164B">
        <w:rPr>
          <w:rFonts w:ascii="Arial" w:eastAsia="Calibri" w:hAnsi="Arial" w:cs="Arial"/>
          <w:sz w:val="24"/>
          <w:szCs w:val="24"/>
        </w:rPr>
        <w:t xml:space="preserve">the progress made to date we are </w:t>
      </w:r>
      <w:r w:rsidR="00F54016" w:rsidRPr="0052164B">
        <w:rPr>
          <w:rFonts w:ascii="Arial" w:eastAsia="Calibri" w:hAnsi="Arial" w:cs="Arial"/>
          <w:sz w:val="24"/>
          <w:szCs w:val="24"/>
        </w:rPr>
        <w:t xml:space="preserve">now </w:t>
      </w:r>
      <w:r w:rsidR="00486450" w:rsidRPr="0052164B">
        <w:rPr>
          <w:rFonts w:ascii="Arial" w:eastAsia="Calibri" w:hAnsi="Arial" w:cs="Arial"/>
          <w:sz w:val="24"/>
          <w:szCs w:val="24"/>
        </w:rPr>
        <w:t xml:space="preserve">more optimistic </w:t>
      </w:r>
      <w:r w:rsidR="002369E1" w:rsidRPr="0052164B">
        <w:rPr>
          <w:rFonts w:ascii="Arial" w:eastAsia="Calibri" w:hAnsi="Arial" w:cs="Arial"/>
          <w:sz w:val="24"/>
          <w:szCs w:val="24"/>
        </w:rPr>
        <w:t xml:space="preserve">about our ability to recruit and retain suitably qualified teachers for our RC schools. </w:t>
      </w:r>
      <w:r w:rsidR="001C1FE1">
        <w:rPr>
          <w:rFonts w:ascii="Arial" w:eastAsia="Calibri" w:hAnsi="Arial" w:cs="Arial"/>
          <w:sz w:val="24"/>
          <w:szCs w:val="24"/>
        </w:rPr>
        <w:t>W</w:t>
      </w:r>
      <w:r w:rsidR="001C1FE1" w:rsidRPr="0052164B">
        <w:rPr>
          <w:rFonts w:ascii="Arial" w:eastAsia="Calibri" w:hAnsi="Arial" w:cs="Arial"/>
          <w:bCs/>
          <w:sz w:val="24"/>
          <w:szCs w:val="24"/>
        </w:rPr>
        <w:t>ith continued investment in our workforce plan</w:t>
      </w:r>
      <w:r w:rsidR="001C1FE1">
        <w:rPr>
          <w:rFonts w:ascii="Arial" w:eastAsia="Calibri" w:hAnsi="Arial" w:cs="Arial"/>
          <w:bCs/>
          <w:sz w:val="24"/>
          <w:szCs w:val="24"/>
        </w:rPr>
        <w:t>,</w:t>
      </w:r>
      <w:r w:rsidR="001C1FE1" w:rsidRPr="0052164B">
        <w:rPr>
          <w:rFonts w:ascii="Arial" w:eastAsia="Calibri" w:hAnsi="Arial" w:cs="Arial"/>
          <w:bCs/>
          <w:sz w:val="24"/>
          <w:szCs w:val="24"/>
        </w:rPr>
        <w:t xml:space="preserve"> specifically for our RC schools</w:t>
      </w:r>
      <w:r w:rsidR="001C1FE1">
        <w:rPr>
          <w:rFonts w:ascii="Arial" w:eastAsia="Calibri" w:hAnsi="Arial" w:cs="Arial"/>
          <w:bCs/>
          <w:sz w:val="24"/>
          <w:szCs w:val="24"/>
        </w:rPr>
        <w:t>,</w:t>
      </w:r>
      <w:r w:rsidR="001C1FE1" w:rsidRPr="0052164B">
        <w:rPr>
          <w:rFonts w:ascii="Arial" w:eastAsia="Calibri" w:hAnsi="Arial" w:cs="Arial"/>
          <w:bCs/>
          <w:sz w:val="24"/>
          <w:szCs w:val="24"/>
        </w:rPr>
        <w:t xml:space="preserve"> </w:t>
      </w:r>
      <w:r w:rsidR="001C1FE1">
        <w:rPr>
          <w:rFonts w:ascii="Arial" w:eastAsia="Calibri" w:hAnsi="Arial" w:cs="Arial"/>
          <w:bCs/>
          <w:sz w:val="24"/>
          <w:szCs w:val="24"/>
        </w:rPr>
        <w:t xml:space="preserve">we </w:t>
      </w:r>
      <w:r w:rsidR="001C1FE1" w:rsidRPr="0052164B">
        <w:rPr>
          <w:rFonts w:ascii="Arial" w:eastAsia="Calibri" w:hAnsi="Arial" w:cs="Arial"/>
          <w:bCs/>
          <w:sz w:val="24"/>
          <w:szCs w:val="24"/>
        </w:rPr>
        <w:t>will strengthen our ability to grow our own RC teachers, mi</w:t>
      </w:r>
      <w:r w:rsidR="001C1FE1">
        <w:rPr>
          <w:rFonts w:ascii="Arial" w:eastAsia="Calibri" w:hAnsi="Arial" w:cs="Arial"/>
          <w:bCs/>
          <w:sz w:val="24"/>
          <w:szCs w:val="24"/>
        </w:rPr>
        <w:t>ddle managers and head teachers.</w:t>
      </w:r>
    </w:p>
    <w:p w14:paraId="2A7EE9E8" w14:textId="77777777" w:rsidR="001C1FE1" w:rsidRDefault="001C1FE1" w:rsidP="008359C2">
      <w:pPr>
        <w:spacing w:after="0"/>
        <w:rPr>
          <w:rFonts w:ascii="Arial" w:eastAsia="Calibri" w:hAnsi="Arial" w:cs="Arial"/>
          <w:sz w:val="24"/>
          <w:szCs w:val="24"/>
        </w:rPr>
      </w:pPr>
    </w:p>
    <w:p w14:paraId="6CE94D5C" w14:textId="0F999539" w:rsidR="00220551" w:rsidRDefault="002369E1" w:rsidP="008359C2">
      <w:pPr>
        <w:spacing w:after="0"/>
        <w:rPr>
          <w:rFonts w:ascii="Arial" w:eastAsia="Calibri" w:hAnsi="Arial" w:cs="Arial"/>
          <w:sz w:val="24"/>
          <w:szCs w:val="24"/>
        </w:rPr>
      </w:pPr>
      <w:r w:rsidRPr="0052164B">
        <w:rPr>
          <w:rFonts w:ascii="Arial" w:eastAsia="Calibri" w:hAnsi="Arial" w:cs="Arial"/>
          <w:sz w:val="24"/>
          <w:szCs w:val="24"/>
        </w:rPr>
        <w:t xml:space="preserve">In light of </w:t>
      </w:r>
      <w:r w:rsidR="00077C02" w:rsidRPr="0052164B">
        <w:rPr>
          <w:rFonts w:ascii="Arial" w:eastAsia="Calibri" w:hAnsi="Arial" w:cs="Arial"/>
          <w:sz w:val="24"/>
          <w:szCs w:val="24"/>
        </w:rPr>
        <w:t>all the for</w:t>
      </w:r>
      <w:r w:rsidRPr="0052164B">
        <w:rPr>
          <w:rFonts w:ascii="Arial" w:eastAsia="Calibri" w:hAnsi="Arial" w:cs="Arial"/>
          <w:sz w:val="24"/>
          <w:szCs w:val="24"/>
        </w:rPr>
        <w:t>eg</w:t>
      </w:r>
      <w:r w:rsidR="00077C02" w:rsidRPr="0052164B">
        <w:rPr>
          <w:rFonts w:ascii="Arial" w:eastAsia="Calibri" w:hAnsi="Arial" w:cs="Arial"/>
          <w:sz w:val="24"/>
          <w:szCs w:val="24"/>
        </w:rPr>
        <w:t xml:space="preserve">oing we now believe that </w:t>
      </w:r>
      <w:r w:rsidR="001C1FE1">
        <w:rPr>
          <w:rFonts w:ascii="Arial" w:eastAsia="Calibri" w:hAnsi="Arial" w:cs="Arial"/>
          <w:sz w:val="24"/>
          <w:szCs w:val="24"/>
        </w:rPr>
        <w:t xml:space="preserve">we can achieve </w:t>
      </w:r>
      <w:r w:rsidR="00077C02" w:rsidRPr="0052164B">
        <w:rPr>
          <w:rFonts w:ascii="Arial" w:eastAsia="Calibri" w:hAnsi="Arial" w:cs="Arial"/>
          <w:sz w:val="24"/>
          <w:szCs w:val="24"/>
        </w:rPr>
        <w:t xml:space="preserve">the required outcomes </w:t>
      </w:r>
      <w:r w:rsidR="00220551">
        <w:rPr>
          <w:rFonts w:ascii="Arial" w:eastAsia="Calibri" w:hAnsi="Arial" w:cs="Arial"/>
          <w:sz w:val="24"/>
          <w:szCs w:val="24"/>
        </w:rPr>
        <w:t>while making fewer changes to the structure of our RC schools.  Any change will require statutory consultation and our next steps prior to the meeting of Council on 29 June are:</w:t>
      </w:r>
    </w:p>
    <w:p w14:paraId="7E795A70" w14:textId="07C790F8" w:rsidR="00220551" w:rsidRPr="00595B41" w:rsidRDefault="00595B41" w:rsidP="00595B41">
      <w:pPr>
        <w:pStyle w:val="ListParagraph"/>
        <w:numPr>
          <w:ilvl w:val="0"/>
          <w:numId w:val="7"/>
        </w:numPr>
        <w:spacing w:after="0"/>
        <w:rPr>
          <w:rFonts w:ascii="Arial" w:eastAsia="Calibri" w:hAnsi="Arial" w:cs="Arial"/>
          <w:sz w:val="24"/>
          <w:szCs w:val="24"/>
        </w:rPr>
      </w:pPr>
      <w:r>
        <w:rPr>
          <w:rFonts w:ascii="Arial" w:eastAsia="Calibri" w:hAnsi="Arial" w:cs="Arial"/>
          <w:sz w:val="24"/>
          <w:szCs w:val="24"/>
        </w:rPr>
        <w:t>t</w:t>
      </w:r>
      <w:r w:rsidRPr="00595B41">
        <w:rPr>
          <w:rFonts w:ascii="Arial" w:eastAsia="Calibri" w:hAnsi="Arial" w:cs="Arial"/>
          <w:sz w:val="24"/>
          <w:szCs w:val="24"/>
        </w:rPr>
        <w:t>o e</w:t>
      </w:r>
      <w:r w:rsidR="00392485" w:rsidRPr="00595B41">
        <w:rPr>
          <w:rFonts w:ascii="Arial" w:eastAsia="Calibri" w:hAnsi="Arial" w:cs="Arial"/>
          <w:sz w:val="24"/>
          <w:szCs w:val="24"/>
        </w:rPr>
        <w:t>ngage with schools that will be directly affected by the proposals for consultation</w:t>
      </w:r>
      <w:r w:rsidR="00027193">
        <w:rPr>
          <w:rFonts w:ascii="Arial" w:eastAsia="Calibri" w:hAnsi="Arial" w:cs="Arial"/>
          <w:sz w:val="24"/>
          <w:szCs w:val="24"/>
        </w:rPr>
        <w:t>;</w:t>
      </w:r>
    </w:p>
    <w:p w14:paraId="4544D9CB" w14:textId="0E112D33" w:rsidR="00220551" w:rsidRPr="00595B41" w:rsidRDefault="00595B41" w:rsidP="00595B41">
      <w:pPr>
        <w:pStyle w:val="ListParagraph"/>
        <w:numPr>
          <w:ilvl w:val="0"/>
          <w:numId w:val="7"/>
        </w:numPr>
        <w:spacing w:after="0"/>
        <w:rPr>
          <w:rFonts w:ascii="Arial" w:eastAsia="Calibri" w:hAnsi="Arial" w:cs="Arial"/>
          <w:sz w:val="24"/>
          <w:szCs w:val="24"/>
        </w:rPr>
      </w:pPr>
      <w:r>
        <w:rPr>
          <w:rFonts w:ascii="Arial" w:eastAsia="Calibri" w:hAnsi="Arial" w:cs="Arial"/>
          <w:sz w:val="24"/>
          <w:szCs w:val="24"/>
        </w:rPr>
        <w:t>t</w:t>
      </w:r>
      <w:r w:rsidRPr="00595B41">
        <w:rPr>
          <w:rFonts w:ascii="Arial" w:eastAsia="Calibri" w:hAnsi="Arial" w:cs="Arial"/>
          <w:sz w:val="24"/>
          <w:szCs w:val="24"/>
        </w:rPr>
        <w:t>o e</w:t>
      </w:r>
      <w:r w:rsidR="00220551" w:rsidRPr="00595B41">
        <w:rPr>
          <w:rFonts w:ascii="Arial" w:eastAsia="Calibri" w:hAnsi="Arial" w:cs="Arial"/>
          <w:sz w:val="24"/>
          <w:szCs w:val="24"/>
        </w:rPr>
        <w:t>n</w:t>
      </w:r>
      <w:r w:rsidR="00392485" w:rsidRPr="00595B41">
        <w:rPr>
          <w:rFonts w:ascii="Arial" w:eastAsia="Calibri" w:hAnsi="Arial" w:cs="Arial"/>
          <w:sz w:val="24"/>
          <w:szCs w:val="24"/>
        </w:rPr>
        <w:t>gage with Church representatives on the proposals for consultation</w:t>
      </w:r>
      <w:r w:rsidR="00027193">
        <w:rPr>
          <w:rFonts w:ascii="Arial" w:eastAsia="Calibri" w:hAnsi="Arial" w:cs="Arial"/>
          <w:sz w:val="24"/>
          <w:szCs w:val="24"/>
        </w:rPr>
        <w:t>;</w:t>
      </w:r>
    </w:p>
    <w:p w14:paraId="4615396B" w14:textId="05994A80" w:rsidR="00B452B3" w:rsidRPr="00595B41" w:rsidRDefault="00595B41" w:rsidP="00595B41">
      <w:pPr>
        <w:pStyle w:val="ListParagraph"/>
        <w:numPr>
          <w:ilvl w:val="0"/>
          <w:numId w:val="7"/>
        </w:numPr>
        <w:spacing w:after="0"/>
        <w:rPr>
          <w:rFonts w:ascii="Arial" w:eastAsia="Calibri" w:hAnsi="Arial" w:cs="Arial"/>
          <w:bCs/>
          <w:sz w:val="24"/>
          <w:szCs w:val="24"/>
        </w:rPr>
      </w:pPr>
      <w:proofErr w:type="gramStart"/>
      <w:r>
        <w:rPr>
          <w:rFonts w:ascii="Arial" w:eastAsia="Calibri" w:hAnsi="Arial" w:cs="Arial"/>
          <w:sz w:val="24"/>
          <w:szCs w:val="24"/>
        </w:rPr>
        <w:t>t</w:t>
      </w:r>
      <w:r w:rsidRPr="00595B41">
        <w:rPr>
          <w:rFonts w:ascii="Arial" w:eastAsia="Calibri" w:hAnsi="Arial" w:cs="Arial"/>
          <w:sz w:val="24"/>
          <w:szCs w:val="24"/>
        </w:rPr>
        <w:t>o</w:t>
      </w:r>
      <w:proofErr w:type="gramEnd"/>
      <w:r w:rsidRPr="00595B41">
        <w:rPr>
          <w:rFonts w:ascii="Arial" w:eastAsia="Calibri" w:hAnsi="Arial" w:cs="Arial"/>
          <w:sz w:val="24"/>
          <w:szCs w:val="24"/>
        </w:rPr>
        <w:t xml:space="preserve"> draft </w:t>
      </w:r>
      <w:r w:rsidR="00392485" w:rsidRPr="00595B41">
        <w:rPr>
          <w:rFonts w:ascii="Arial" w:eastAsia="Calibri" w:hAnsi="Arial" w:cs="Arial"/>
          <w:sz w:val="24"/>
          <w:szCs w:val="24"/>
        </w:rPr>
        <w:t xml:space="preserve">a paper to obtain governance </w:t>
      </w:r>
      <w:r w:rsidRPr="00595B41">
        <w:rPr>
          <w:rFonts w:ascii="Arial" w:eastAsia="Calibri" w:hAnsi="Arial" w:cs="Arial"/>
          <w:sz w:val="24"/>
          <w:szCs w:val="24"/>
        </w:rPr>
        <w:t xml:space="preserve">from Council on 29 June </w:t>
      </w:r>
      <w:r w:rsidR="00392485" w:rsidRPr="00595B41">
        <w:rPr>
          <w:rFonts w:ascii="Arial" w:eastAsia="Calibri" w:hAnsi="Arial" w:cs="Arial"/>
          <w:sz w:val="24"/>
          <w:szCs w:val="24"/>
        </w:rPr>
        <w:t>to progress proposals to statutory consultation</w:t>
      </w:r>
      <w:r w:rsidR="00220551" w:rsidRPr="00595B41">
        <w:rPr>
          <w:rFonts w:ascii="Arial" w:eastAsia="Calibri" w:hAnsi="Arial" w:cs="Arial"/>
          <w:sz w:val="24"/>
          <w:szCs w:val="24"/>
        </w:rPr>
        <w:t xml:space="preserve">.  </w:t>
      </w:r>
    </w:p>
    <w:p w14:paraId="37153878" w14:textId="64CBD5F5" w:rsidR="001A3E4B" w:rsidRDefault="001A3E4B" w:rsidP="00285F53">
      <w:pPr>
        <w:rPr>
          <w:rFonts w:ascii="Arial" w:hAnsi="Arial" w:cs="Arial"/>
          <w:b/>
          <w:sz w:val="24"/>
          <w:szCs w:val="24"/>
        </w:rPr>
      </w:pPr>
    </w:p>
    <w:p w14:paraId="7ADC0073" w14:textId="40939193" w:rsidR="00595B41" w:rsidRPr="00595B41" w:rsidRDefault="00595B41" w:rsidP="00285F53">
      <w:pPr>
        <w:rPr>
          <w:rFonts w:ascii="Arial" w:hAnsi="Arial" w:cs="Arial"/>
          <w:sz w:val="24"/>
          <w:szCs w:val="24"/>
        </w:rPr>
      </w:pPr>
      <w:r>
        <w:rPr>
          <w:rFonts w:ascii="Arial" w:hAnsi="Arial" w:cs="Arial"/>
          <w:sz w:val="24"/>
          <w:szCs w:val="24"/>
        </w:rPr>
        <w:t xml:space="preserve">A further briefing </w:t>
      </w:r>
      <w:r w:rsidR="00027193">
        <w:rPr>
          <w:rFonts w:ascii="Arial" w:hAnsi="Arial" w:cs="Arial"/>
          <w:sz w:val="24"/>
          <w:szCs w:val="24"/>
        </w:rPr>
        <w:t xml:space="preserve">will follow </w:t>
      </w:r>
      <w:r w:rsidR="00EC52B2">
        <w:rPr>
          <w:rFonts w:ascii="Arial" w:hAnsi="Arial" w:cs="Arial"/>
          <w:sz w:val="24"/>
          <w:szCs w:val="24"/>
        </w:rPr>
        <w:t xml:space="preserve">before the end of the school session, </w:t>
      </w:r>
      <w:r w:rsidR="00027193">
        <w:rPr>
          <w:rFonts w:ascii="Arial" w:hAnsi="Arial" w:cs="Arial"/>
          <w:sz w:val="24"/>
          <w:szCs w:val="24"/>
        </w:rPr>
        <w:t>providing details of the proposals for consultation</w:t>
      </w:r>
      <w:r w:rsidR="00EC52B2">
        <w:rPr>
          <w:rFonts w:ascii="Arial" w:hAnsi="Arial" w:cs="Arial"/>
          <w:sz w:val="24"/>
          <w:szCs w:val="24"/>
        </w:rPr>
        <w:t>.</w:t>
      </w:r>
      <w:r w:rsidR="00027193">
        <w:rPr>
          <w:rFonts w:ascii="Arial" w:hAnsi="Arial" w:cs="Arial"/>
          <w:sz w:val="24"/>
          <w:szCs w:val="24"/>
        </w:rPr>
        <w:t xml:space="preserve"> </w:t>
      </w:r>
      <w:r w:rsidR="00EC52B2">
        <w:rPr>
          <w:rFonts w:ascii="Arial" w:hAnsi="Arial" w:cs="Arial"/>
          <w:sz w:val="24"/>
          <w:szCs w:val="24"/>
        </w:rPr>
        <w:t xml:space="preserve"> T</w:t>
      </w:r>
      <w:r w:rsidR="00027193">
        <w:rPr>
          <w:rFonts w:ascii="Arial" w:hAnsi="Arial" w:cs="Arial"/>
          <w:sz w:val="24"/>
          <w:szCs w:val="24"/>
        </w:rPr>
        <w:t>his will be timed to ensure that schools are fully informed prior to the council papers being made public.</w:t>
      </w:r>
    </w:p>
    <w:p w14:paraId="24B3516B" w14:textId="7844991A" w:rsidR="0052164B" w:rsidRDefault="0052164B" w:rsidP="00285F53">
      <w:pPr>
        <w:rPr>
          <w:rFonts w:ascii="Arial" w:hAnsi="Arial" w:cs="Arial"/>
          <w:b/>
          <w:sz w:val="24"/>
          <w:szCs w:val="24"/>
        </w:rPr>
      </w:pPr>
    </w:p>
    <w:p w14:paraId="7AB27F71" w14:textId="77777777" w:rsidR="00EC52B2" w:rsidRPr="0052164B" w:rsidRDefault="00EC52B2" w:rsidP="00285F53">
      <w:pPr>
        <w:rPr>
          <w:rFonts w:ascii="Arial" w:hAnsi="Arial" w:cs="Arial"/>
          <w:b/>
          <w:sz w:val="24"/>
          <w:szCs w:val="24"/>
        </w:rPr>
      </w:pPr>
    </w:p>
    <w:p w14:paraId="5FF5145C" w14:textId="697CD320" w:rsidR="0052164B" w:rsidRPr="0052164B" w:rsidRDefault="0052164B" w:rsidP="00285F53">
      <w:pPr>
        <w:rPr>
          <w:rFonts w:ascii="Arial" w:hAnsi="Arial" w:cs="Arial"/>
          <w:b/>
          <w:sz w:val="24"/>
          <w:szCs w:val="24"/>
        </w:rPr>
      </w:pPr>
      <w:r w:rsidRPr="0052164B">
        <w:rPr>
          <w:rFonts w:ascii="Arial" w:hAnsi="Arial" w:cs="Arial"/>
          <w:b/>
          <w:sz w:val="24"/>
          <w:szCs w:val="24"/>
        </w:rPr>
        <w:t>7 June 202</w:t>
      </w:r>
      <w:r>
        <w:rPr>
          <w:rFonts w:ascii="Arial" w:hAnsi="Arial" w:cs="Arial"/>
          <w:b/>
          <w:sz w:val="24"/>
          <w:szCs w:val="24"/>
        </w:rPr>
        <w:t>1</w:t>
      </w:r>
    </w:p>
    <w:sectPr w:rsidR="0052164B" w:rsidRPr="0052164B" w:rsidSect="007C26F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1AC"/>
    <w:multiLevelType w:val="hybridMultilevel"/>
    <w:tmpl w:val="F3B0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F1620"/>
    <w:multiLevelType w:val="hybridMultilevel"/>
    <w:tmpl w:val="C08C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36233"/>
    <w:multiLevelType w:val="hybridMultilevel"/>
    <w:tmpl w:val="14D4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C4D37"/>
    <w:multiLevelType w:val="hybridMultilevel"/>
    <w:tmpl w:val="E3DC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FE1EC0"/>
    <w:multiLevelType w:val="hybridMultilevel"/>
    <w:tmpl w:val="A18C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01246"/>
    <w:multiLevelType w:val="hybridMultilevel"/>
    <w:tmpl w:val="84C2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3E26CE"/>
    <w:multiLevelType w:val="hybridMultilevel"/>
    <w:tmpl w:val="D01A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90"/>
    <w:rsid w:val="00006466"/>
    <w:rsid w:val="00027193"/>
    <w:rsid w:val="00035965"/>
    <w:rsid w:val="00041689"/>
    <w:rsid w:val="00075888"/>
    <w:rsid w:val="00077C02"/>
    <w:rsid w:val="000D13B2"/>
    <w:rsid w:val="000F0463"/>
    <w:rsid w:val="00154E07"/>
    <w:rsid w:val="00155F5B"/>
    <w:rsid w:val="00161A87"/>
    <w:rsid w:val="00161C5C"/>
    <w:rsid w:val="00190F46"/>
    <w:rsid w:val="001A3E4B"/>
    <w:rsid w:val="001B29C0"/>
    <w:rsid w:val="001C1FE1"/>
    <w:rsid w:val="001C5527"/>
    <w:rsid w:val="001D1967"/>
    <w:rsid w:val="001D4CEB"/>
    <w:rsid w:val="001D6B89"/>
    <w:rsid w:val="001F1C31"/>
    <w:rsid w:val="001F32F4"/>
    <w:rsid w:val="00220551"/>
    <w:rsid w:val="002369E1"/>
    <w:rsid w:val="00245F8D"/>
    <w:rsid w:val="00260802"/>
    <w:rsid w:val="00285F53"/>
    <w:rsid w:val="00287E8E"/>
    <w:rsid w:val="00290341"/>
    <w:rsid w:val="002A6DF1"/>
    <w:rsid w:val="002B3744"/>
    <w:rsid w:val="002C7D12"/>
    <w:rsid w:val="002E12E4"/>
    <w:rsid w:val="002F154A"/>
    <w:rsid w:val="003245C3"/>
    <w:rsid w:val="0034353F"/>
    <w:rsid w:val="00385FCD"/>
    <w:rsid w:val="00392485"/>
    <w:rsid w:val="003A24D0"/>
    <w:rsid w:val="003C5D97"/>
    <w:rsid w:val="0041358E"/>
    <w:rsid w:val="004626C8"/>
    <w:rsid w:val="00486450"/>
    <w:rsid w:val="004C5703"/>
    <w:rsid w:val="004D4E98"/>
    <w:rsid w:val="00511E3F"/>
    <w:rsid w:val="00512FCE"/>
    <w:rsid w:val="00515F10"/>
    <w:rsid w:val="0052164B"/>
    <w:rsid w:val="0052575E"/>
    <w:rsid w:val="00556253"/>
    <w:rsid w:val="00595B41"/>
    <w:rsid w:val="005A26D9"/>
    <w:rsid w:val="005C4C85"/>
    <w:rsid w:val="005D1339"/>
    <w:rsid w:val="005D7E2B"/>
    <w:rsid w:val="006064C7"/>
    <w:rsid w:val="00611F23"/>
    <w:rsid w:val="00616E97"/>
    <w:rsid w:val="00635390"/>
    <w:rsid w:val="006517BE"/>
    <w:rsid w:val="006A1DF0"/>
    <w:rsid w:val="006E1A3D"/>
    <w:rsid w:val="007470CE"/>
    <w:rsid w:val="00747EF6"/>
    <w:rsid w:val="00780482"/>
    <w:rsid w:val="0079197D"/>
    <w:rsid w:val="00795FDF"/>
    <w:rsid w:val="007C26FC"/>
    <w:rsid w:val="007C3601"/>
    <w:rsid w:val="007C3B9C"/>
    <w:rsid w:val="007E2659"/>
    <w:rsid w:val="007E5AF4"/>
    <w:rsid w:val="007F0F03"/>
    <w:rsid w:val="00815C8F"/>
    <w:rsid w:val="00820565"/>
    <w:rsid w:val="00822071"/>
    <w:rsid w:val="00825EDA"/>
    <w:rsid w:val="008359C2"/>
    <w:rsid w:val="00866730"/>
    <w:rsid w:val="00891489"/>
    <w:rsid w:val="008E2B73"/>
    <w:rsid w:val="008F52E1"/>
    <w:rsid w:val="00921E76"/>
    <w:rsid w:val="00923303"/>
    <w:rsid w:val="0094083E"/>
    <w:rsid w:val="00957B40"/>
    <w:rsid w:val="009D41EB"/>
    <w:rsid w:val="00A13496"/>
    <w:rsid w:val="00A438BE"/>
    <w:rsid w:val="00A9215F"/>
    <w:rsid w:val="00AA0AFA"/>
    <w:rsid w:val="00AC4EBE"/>
    <w:rsid w:val="00B13898"/>
    <w:rsid w:val="00B30CC7"/>
    <w:rsid w:val="00B452B3"/>
    <w:rsid w:val="00B516F5"/>
    <w:rsid w:val="00B51768"/>
    <w:rsid w:val="00BA0DAE"/>
    <w:rsid w:val="00BA2CAE"/>
    <w:rsid w:val="00BA61C0"/>
    <w:rsid w:val="00BC3441"/>
    <w:rsid w:val="00BC7F76"/>
    <w:rsid w:val="00C2560A"/>
    <w:rsid w:val="00C30548"/>
    <w:rsid w:val="00C313A6"/>
    <w:rsid w:val="00C34C57"/>
    <w:rsid w:val="00C64066"/>
    <w:rsid w:val="00C91EA7"/>
    <w:rsid w:val="00CE5648"/>
    <w:rsid w:val="00D103FE"/>
    <w:rsid w:val="00D24AD9"/>
    <w:rsid w:val="00D32E15"/>
    <w:rsid w:val="00D537A9"/>
    <w:rsid w:val="00DC4B66"/>
    <w:rsid w:val="00E02AA6"/>
    <w:rsid w:val="00E32197"/>
    <w:rsid w:val="00E5615E"/>
    <w:rsid w:val="00E931DD"/>
    <w:rsid w:val="00E94F42"/>
    <w:rsid w:val="00EB4921"/>
    <w:rsid w:val="00EC52B2"/>
    <w:rsid w:val="00ED1CA3"/>
    <w:rsid w:val="00F257FB"/>
    <w:rsid w:val="00F349FA"/>
    <w:rsid w:val="00F467E5"/>
    <w:rsid w:val="00F54016"/>
    <w:rsid w:val="00FD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92AF"/>
  <w15:chartTrackingRefBased/>
  <w15:docId w15:val="{58F51666-B729-45C4-BF85-0B1BC8B6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390"/>
    <w:rPr>
      <w:color w:val="0563C1" w:themeColor="hyperlink"/>
      <w:u w:val="single"/>
    </w:rPr>
  </w:style>
  <w:style w:type="paragraph" w:styleId="ListParagraph">
    <w:name w:val="List Paragraph"/>
    <w:basedOn w:val="Normal"/>
    <w:uiPriority w:val="34"/>
    <w:qFormat/>
    <w:rsid w:val="005C4C85"/>
    <w:pPr>
      <w:ind w:left="720"/>
      <w:contextualSpacing/>
    </w:pPr>
  </w:style>
  <w:style w:type="table" w:styleId="TableGrid">
    <w:name w:val="Table Grid"/>
    <w:basedOn w:val="TableNormal"/>
    <w:uiPriority w:val="39"/>
    <w:rsid w:val="005D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AEF"/>
    <w:rPr>
      <w:rFonts w:ascii="Segoe UI" w:hAnsi="Segoe UI" w:cs="Segoe UI"/>
      <w:sz w:val="18"/>
      <w:szCs w:val="18"/>
    </w:rPr>
  </w:style>
  <w:style w:type="character" w:styleId="CommentReference">
    <w:name w:val="annotation reference"/>
    <w:rsid w:val="0052575E"/>
    <w:rPr>
      <w:sz w:val="16"/>
    </w:rPr>
  </w:style>
  <w:style w:type="paragraph" w:styleId="CommentText">
    <w:name w:val="annotation text"/>
    <w:basedOn w:val="Normal"/>
    <w:link w:val="CommentTextChar"/>
    <w:rsid w:val="0052575E"/>
    <w:pPr>
      <w:suppressAutoHyphens/>
      <w:spacing w:before="120" w:after="60" w:line="240" w:lineRule="auto"/>
    </w:pPr>
    <w:rPr>
      <w:rFonts w:ascii="Times New Roman" w:eastAsia="Times New Roman" w:hAnsi="Times New Roman" w:cs="Times New Roman"/>
      <w:b/>
      <w:bCs/>
      <w:sz w:val="20"/>
      <w:szCs w:val="24"/>
      <w:lang w:eastAsia="ar-SA"/>
    </w:rPr>
  </w:style>
  <w:style w:type="character" w:customStyle="1" w:styleId="CommentTextChar">
    <w:name w:val="Comment Text Char"/>
    <w:basedOn w:val="DefaultParagraphFont"/>
    <w:link w:val="CommentText"/>
    <w:rsid w:val="0052575E"/>
    <w:rPr>
      <w:rFonts w:ascii="Times New Roman" w:eastAsia="Times New Roman" w:hAnsi="Times New Roman" w:cs="Times New Roman"/>
      <w:b/>
      <w:bCs/>
      <w:sz w:val="20"/>
      <w:szCs w:val="24"/>
      <w:lang w:eastAsia="ar-SA"/>
    </w:rPr>
  </w:style>
  <w:style w:type="paragraph" w:styleId="CommentSubject">
    <w:name w:val="annotation subject"/>
    <w:basedOn w:val="CommentText"/>
    <w:next w:val="CommentText"/>
    <w:link w:val="CommentSubjectChar"/>
    <w:uiPriority w:val="99"/>
    <w:semiHidden/>
    <w:unhideWhenUsed/>
    <w:rsid w:val="00921E76"/>
    <w:pPr>
      <w:suppressAutoHyphens w:val="0"/>
      <w:spacing w:before="0" w:after="160"/>
    </w:pPr>
    <w:rPr>
      <w:rFonts w:asciiTheme="minorHAnsi" w:eastAsiaTheme="minorHAnsi" w:hAnsiTheme="minorHAnsi" w:cstheme="minorBidi"/>
      <w:szCs w:val="20"/>
      <w:lang w:eastAsia="en-US"/>
    </w:rPr>
  </w:style>
  <w:style w:type="character" w:customStyle="1" w:styleId="CommentSubjectChar">
    <w:name w:val="Comment Subject Char"/>
    <w:basedOn w:val="CommentTextChar"/>
    <w:link w:val="CommentSubject"/>
    <w:uiPriority w:val="99"/>
    <w:semiHidden/>
    <w:rsid w:val="00921E76"/>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0744">
      <w:bodyDiv w:val="1"/>
      <w:marLeft w:val="0"/>
      <w:marRight w:val="0"/>
      <w:marTop w:val="0"/>
      <w:marBottom w:val="0"/>
      <w:divBdr>
        <w:top w:val="none" w:sz="0" w:space="0" w:color="auto"/>
        <w:left w:val="none" w:sz="0" w:space="0" w:color="auto"/>
        <w:bottom w:val="none" w:sz="0" w:space="0" w:color="auto"/>
        <w:right w:val="none" w:sz="0" w:space="0" w:color="auto"/>
      </w:divBdr>
    </w:div>
    <w:div w:id="267474491">
      <w:bodyDiv w:val="1"/>
      <w:marLeft w:val="0"/>
      <w:marRight w:val="0"/>
      <w:marTop w:val="0"/>
      <w:marBottom w:val="0"/>
      <w:divBdr>
        <w:top w:val="none" w:sz="0" w:space="0" w:color="auto"/>
        <w:left w:val="none" w:sz="0" w:space="0" w:color="auto"/>
        <w:bottom w:val="none" w:sz="0" w:space="0" w:color="auto"/>
        <w:right w:val="none" w:sz="0" w:space="0" w:color="auto"/>
      </w:divBdr>
    </w:div>
    <w:div w:id="558635497">
      <w:bodyDiv w:val="1"/>
      <w:marLeft w:val="0"/>
      <w:marRight w:val="0"/>
      <w:marTop w:val="0"/>
      <w:marBottom w:val="0"/>
      <w:divBdr>
        <w:top w:val="none" w:sz="0" w:space="0" w:color="auto"/>
        <w:left w:val="none" w:sz="0" w:space="0" w:color="auto"/>
        <w:bottom w:val="none" w:sz="0" w:space="0" w:color="auto"/>
        <w:right w:val="none" w:sz="0" w:space="0" w:color="auto"/>
      </w:divBdr>
    </w:div>
    <w:div w:id="578951031">
      <w:bodyDiv w:val="1"/>
      <w:marLeft w:val="0"/>
      <w:marRight w:val="0"/>
      <w:marTop w:val="0"/>
      <w:marBottom w:val="0"/>
      <w:divBdr>
        <w:top w:val="none" w:sz="0" w:space="0" w:color="auto"/>
        <w:left w:val="none" w:sz="0" w:space="0" w:color="auto"/>
        <w:bottom w:val="none" w:sz="0" w:space="0" w:color="auto"/>
        <w:right w:val="none" w:sz="0" w:space="0" w:color="auto"/>
      </w:divBdr>
    </w:div>
    <w:div w:id="604701015">
      <w:bodyDiv w:val="1"/>
      <w:marLeft w:val="0"/>
      <w:marRight w:val="0"/>
      <w:marTop w:val="0"/>
      <w:marBottom w:val="0"/>
      <w:divBdr>
        <w:top w:val="none" w:sz="0" w:space="0" w:color="auto"/>
        <w:left w:val="none" w:sz="0" w:space="0" w:color="auto"/>
        <w:bottom w:val="none" w:sz="0" w:space="0" w:color="auto"/>
        <w:right w:val="none" w:sz="0" w:space="0" w:color="auto"/>
      </w:divBdr>
    </w:div>
    <w:div w:id="619995830">
      <w:bodyDiv w:val="1"/>
      <w:marLeft w:val="0"/>
      <w:marRight w:val="0"/>
      <w:marTop w:val="0"/>
      <w:marBottom w:val="0"/>
      <w:divBdr>
        <w:top w:val="none" w:sz="0" w:space="0" w:color="auto"/>
        <w:left w:val="none" w:sz="0" w:space="0" w:color="auto"/>
        <w:bottom w:val="none" w:sz="0" w:space="0" w:color="auto"/>
        <w:right w:val="none" w:sz="0" w:space="0" w:color="auto"/>
      </w:divBdr>
    </w:div>
    <w:div w:id="711613304">
      <w:bodyDiv w:val="1"/>
      <w:marLeft w:val="0"/>
      <w:marRight w:val="0"/>
      <w:marTop w:val="0"/>
      <w:marBottom w:val="0"/>
      <w:divBdr>
        <w:top w:val="none" w:sz="0" w:space="0" w:color="auto"/>
        <w:left w:val="none" w:sz="0" w:space="0" w:color="auto"/>
        <w:bottom w:val="none" w:sz="0" w:space="0" w:color="auto"/>
        <w:right w:val="none" w:sz="0" w:space="0" w:color="auto"/>
      </w:divBdr>
    </w:div>
    <w:div w:id="783040626">
      <w:bodyDiv w:val="1"/>
      <w:marLeft w:val="0"/>
      <w:marRight w:val="0"/>
      <w:marTop w:val="0"/>
      <w:marBottom w:val="0"/>
      <w:divBdr>
        <w:top w:val="none" w:sz="0" w:space="0" w:color="auto"/>
        <w:left w:val="none" w:sz="0" w:space="0" w:color="auto"/>
        <w:bottom w:val="none" w:sz="0" w:space="0" w:color="auto"/>
        <w:right w:val="none" w:sz="0" w:space="0" w:color="auto"/>
      </w:divBdr>
    </w:div>
    <w:div w:id="820925080">
      <w:bodyDiv w:val="1"/>
      <w:marLeft w:val="0"/>
      <w:marRight w:val="0"/>
      <w:marTop w:val="0"/>
      <w:marBottom w:val="0"/>
      <w:divBdr>
        <w:top w:val="none" w:sz="0" w:space="0" w:color="auto"/>
        <w:left w:val="none" w:sz="0" w:space="0" w:color="auto"/>
        <w:bottom w:val="none" w:sz="0" w:space="0" w:color="auto"/>
        <w:right w:val="none" w:sz="0" w:space="0" w:color="auto"/>
      </w:divBdr>
    </w:div>
    <w:div w:id="836310146">
      <w:bodyDiv w:val="1"/>
      <w:marLeft w:val="0"/>
      <w:marRight w:val="0"/>
      <w:marTop w:val="0"/>
      <w:marBottom w:val="0"/>
      <w:divBdr>
        <w:top w:val="none" w:sz="0" w:space="0" w:color="auto"/>
        <w:left w:val="none" w:sz="0" w:space="0" w:color="auto"/>
        <w:bottom w:val="none" w:sz="0" w:space="0" w:color="auto"/>
        <w:right w:val="none" w:sz="0" w:space="0" w:color="auto"/>
      </w:divBdr>
    </w:div>
    <w:div w:id="882596252">
      <w:bodyDiv w:val="1"/>
      <w:marLeft w:val="0"/>
      <w:marRight w:val="0"/>
      <w:marTop w:val="0"/>
      <w:marBottom w:val="0"/>
      <w:divBdr>
        <w:top w:val="none" w:sz="0" w:space="0" w:color="auto"/>
        <w:left w:val="none" w:sz="0" w:space="0" w:color="auto"/>
        <w:bottom w:val="none" w:sz="0" w:space="0" w:color="auto"/>
        <w:right w:val="none" w:sz="0" w:space="0" w:color="auto"/>
      </w:divBdr>
    </w:div>
    <w:div w:id="885331282">
      <w:bodyDiv w:val="1"/>
      <w:marLeft w:val="0"/>
      <w:marRight w:val="0"/>
      <w:marTop w:val="0"/>
      <w:marBottom w:val="0"/>
      <w:divBdr>
        <w:top w:val="none" w:sz="0" w:space="0" w:color="auto"/>
        <w:left w:val="none" w:sz="0" w:space="0" w:color="auto"/>
        <w:bottom w:val="none" w:sz="0" w:space="0" w:color="auto"/>
        <w:right w:val="none" w:sz="0" w:space="0" w:color="auto"/>
      </w:divBdr>
    </w:div>
    <w:div w:id="891815874">
      <w:bodyDiv w:val="1"/>
      <w:marLeft w:val="0"/>
      <w:marRight w:val="0"/>
      <w:marTop w:val="0"/>
      <w:marBottom w:val="0"/>
      <w:divBdr>
        <w:top w:val="none" w:sz="0" w:space="0" w:color="auto"/>
        <w:left w:val="none" w:sz="0" w:space="0" w:color="auto"/>
        <w:bottom w:val="none" w:sz="0" w:space="0" w:color="auto"/>
        <w:right w:val="none" w:sz="0" w:space="0" w:color="auto"/>
      </w:divBdr>
    </w:div>
    <w:div w:id="938566082">
      <w:bodyDiv w:val="1"/>
      <w:marLeft w:val="0"/>
      <w:marRight w:val="0"/>
      <w:marTop w:val="0"/>
      <w:marBottom w:val="0"/>
      <w:divBdr>
        <w:top w:val="none" w:sz="0" w:space="0" w:color="auto"/>
        <w:left w:val="none" w:sz="0" w:space="0" w:color="auto"/>
        <w:bottom w:val="none" w:sz="0" w:space="0" w:color="auto"/>
        <w:right w:val="none" w:sz="0" w:space="0" w:color="auto"/>
      </w:divBdr>
    </w:div>
    <w:div w:id="972292181">
      <w:bodyDiv w:val="1"/>
      <w:marLeft w:val="0"/>
      <w:marRight w:val="0"/>
      <w:marTop w:val="0"/>
      <w:marBottom w:val="0"/>
      <w:divBdr>
        <w:top w:val="none" w:sz="0" w:space="0" w:color="auto"/>
        <w:left w:val="none" w:sz="0" w:space="0" w:color="auto"/>
        <w:bottom w:val="none" w:sz="0" w:space="0" w:color="auto"/>
        <w:right w:val="none" w:sz="0" w:space="0" w:color="auto"/>
      </w:divBdr>
    </w:div>
    <w:div w:id="974026997">
      <w:bodyDiv w:val="1"/>
      <w:marLeft w:val="0"/>
      <w:marRight w:val="0"/>
      <w:marTop w:val="0"/>
      <w:marBottom w:val="0"/>
      <w:divBdr>
        <w:top w:val="none" w:sz="0" w:space="0" w:color="auto"/>
        <w:left w:val="none" w:sz="0" w:space="0" w:color="auto"/>
        <w:bottom w:val="none" w:sz="0" w:space="0" w:color="auto"/>
        <w:right w:val="none" w:sz="0" w:space="0" w:color="auto"/>
      </w:divBdr>
    </w:div>
    <w:div w:id="1189179505">
      <w:bodyDiv w:val="1"/>
      <w:marLeft w:val="0"/>
      <w:marRight w:val="0"/>
      <w:marTop w:val="0"/>
      <w:marBottom w:val="0"/>
      <w:divBdr>
        <w:top w:val="none" w:sz="0" w:space="0" w:color="auto"/>
        <w:left w:val="none" w:sz="0" w:space="0" w:color="auto"/>
        <w:bottom w:val="none" w:sz="0" w:space="0" w:color="auto"/>
        <w:right w:val="none" w:sz="0" w:space="0" w:color="auto"/>
      </w:divBdr>
    </w:div>
    <w:div w:id="1479104404">
      <w:bodyDiv w:val="1"/>
      <w:marLeft w:val="0"/>
      <w:marRight w:val="0"/>
      <w:marTop w:val="0"/>
      <w:marBottom w:val="0"/>
      <w:divBdr>
        <w:top w:val="none" w:sz="0" w:space="0" w:color="auto"/>
        <w:left w:val="none" w:sz="0" w:space="0" w:color="auto"/>
        <w:bottom w:val="none" w:sz="0" w:space="0" w:color="auto"/>
        <w:right w:val="none" w:sz="0" w:space="0" w:color="auto"/>
      </w:divBdr>
    </w:div>
    <w:div w:id="1545798723">
      <w:bodyDiv w:val="1"/>
      <w:marLeft w:val="0"/>
      <w:marRight w:val="0"/>
      <w:marTop w:val="0"/>
      <w:marBottom w:val="0"/>
      <w:divBdr>
        <w:top w:val="none" w:sz="0" w:space="0" w:color="auto"/>
        <w:left w:val="none" w:sz="0" w:space="0" w:color="auto"/>
        <w:bottom w:val="none" w:sz="0" w:space="0" w:color="auto"/>
        <w:right w:val="none" w:sz="0" w:space="0" w:color="auto"/>
      </w:divBdr>
    </w:div>
    <w:div w:id="1603997657">
      <w:bodyDiv w:val="1"/>
      <w:marLeft w:val="0"/>
      <w:marRight w:val="0"/>
      <w:marTop w:val="0"/>
      <w:marBottom w:val="0"/>
      <w:divBdr>
        <w:top w:val="none" w:sz="0" w:space="0" w:color="auto"/>
        <w:left w:val="none" w:sz="0" w:space="0" w:color="auto"/>
        <w:bottom w:val="none" w:sz="0" w:space="0" w:color="auto"/>
        <w:right w:val="none" w:sz="0" w:space="0" w:color="auto"/>
      </w:divBdr>
    </w:div>
    <w:div w:id="1617322431">
      <w:bodyDiv w:val="1"/>
      <w:marLeft w:val="0"/>
      <w:marRight w:val="0"/>
      <w:marTop w:val="0"/>
      <w:marBottom w:val="0"/>
      <w:divBdr>
        <w:top w:val="none" w:sz="0" w:space="0" w:color="auto"/>
        <w:left w:val="none" w:sz="0" w:space="0" w:color="auto"/>
        <w:bottom w:val="none" w:sz="0" w:space="0" w:color="auto"/>
        <w:right w:val="none" w:sz="0" w:space="0" w:color="auto"/>
      </w:divBdr>
    </w:div>
    <w:div w:id="1685090116">
      <w:bodyDiv w:val="1"/>
      <w:marLeft w:val="0"/>
      <w:marRight w:val="0"/>
      <w:marTop w:val="0"/>
      <w:marBottom w:val="0"/>
      <w:divBdr>
        <w:top w:val="none" w:sz="0" w:space="0" w:color="auto"/>
        <w:left w:val="none" w:sz="0" w:space="0" w:color="auto"/>
        <w:bottom w:val="none" w:sz="0" w:space="0" w:color="auto"/>
        <w:right w:val="none" w:sz="0" w:space="0" w:color="auto"/>
      </w:divBdr>
    </w:div>
    <w:div w:id="1698045898">
      <w:bodyDiv w:val="1"/>
      <w:marLeft w:val="0"/>
      <w:marRight w:val="0"/>
      <w:marTop w:val="0"/>
      <w:marBottom w:val="0"/>
      <w:divBdr>
        <w:top w:val="none" w:sz="0" w:space="0" w:color="auto"/>
        <w:left w:val="none" w:sz="0" w:space="0" w:color="auto"/>
        <w:bottom w:val="none" w:sz="0" w:space="0" w:color="auto"/>
        <w:right w:val="none" w:sz="0" w:space="0" w:color="auto"/>
      </w:divBdr>
    </w:div>
    <w:div w:id="1737626969">
      <w:bodyDiv w:val="1"/>
      <w:marLeft w:val="0"/>
      <w:marRight w:val="0"/>
      <w:marTop w:val="0"/>
      <w:marBottom w:val="0"/>
      <w:divBdr>
        <w:top w:val="none" w:sz="0" w:space="0" w:color="auto"/>
        <w:left w:val="none" w:sz="0" w:space="0" w:color="auto"/>
        <w:bottom w:val="none" w:sz="0" w:space="0" w:color="auto"/>
        <w:right w:val="none" w:sz="0" w:space="0" w:color="auto"/>
      </w:divBdr>
    </w:div>
    <w:div w:id="1895660845">
      <w:bodyDiv w:val="1"/>
      <w:marLeft w:val="0"/>
      <w:marRight w:val="0"/>
      <w:marTop w:val="0"/>
      <w:marBottom w:val="0"/>
      <w:divBdr>
        <w:top w:val="none" w:sz="0" w:space="0" w:color="auto"/>
        <w:left w:val="none" w:sz="0" w:space="0" w:color="auto"/>
        <w:bottom w:val="none" w:sz="0" w:space="0" w:color="auto"/>
        <w:right w:val="none" w:sz="0" w:space="0" w:color="auto"/>
      </w:divBdr>
    </w:div>
    <w:div w:id="1904094323">
      <w:bodyDiv w:val="1"/>
      <w:marLeft w:val="0"/>
      <w:marRight w:val="0"/>
      <w:marTop w:val="0"/>
      <w:marBottom w:val="0"/>
      <w:divBdr>
        <w:top w:val="none" w:sz="0" w:space="0" w:color="auto"/>
        <w:left w:val="none" w:sz="0" w:space="0" w:color="auto"/>
        <w:bottom w:val="none" w:sz="0" w:space="0" w:color="auto"/>
        <w:right w:val="none" w:sz="0" w:space="0" w:color="auto"/>
      </w:divBdr>
    </w:div>
    <w:div w:id="1923221633">
      <w:bodyDiv w:val="1"/>
      <w:marLeft w:val="0"/>
      <w:marRight w:val="0"/>
      <w:marTop w:val="0"/>
      <w:marBottom w:val="0"/>
      <w:divBdr>
        <w:top w:val="none" w:sz="0" w:space="0" w:color="auto"/>
        <w:left w:val="none" w:sz="0" w:space="0" w:color="auto"/>
        <w:bottom w:val="none" w:sz="0" w:space="0" w:color="auto"/>
        <w:right w:val="none" w:sz="0" w:space="0" w:color="auto"/>
      </w:divBdr>
    </w:div>
    <w:div w:id="211035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Banks</dc:creator>
  <cp:keywords/>
  <dc:description/>
  <cp:lastModifiedBy>Suzanne Brown</cp:lastModifiedBy>
  <cp:revision>2</cp:revision>
  <cp:lastPrinted>2020-03-12T11:41:00Z</cp:lastPrinted>
  <dcterms:created xsi:type="dcterms:W3CDTF">2021-06-09T08:58:00Z</dcterms:created>
  <dcterms:modified xsi:type="dcterms:W3CDTF">2021-06-09T08:58:00Z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-1088485653</vt:i4>
  </property>
  <property fmtid="{D5CDD505-2E9C-101B-9397-08002B2CF9AE}" pid="3" name="_NewReviewCycle">
    <vt:lpwstr/>
  </property>
  <property fmtid="{D5CDD505-2E9C-101B-9397-08002B2CF9AE}" pid="4" name="_EmailSubject">
    <vt:lpwstr>Denominational Review Briefing</vt:lpwstr>
  </property>
  <property fmtid="{D5CDD505-2E9C-101B-9397-08002B2CF9AE}" pid="5" name="_AuthorEmail">
    <vt:lpwstr>Fiona.Robertson@midlothian.gov.uk</vt:lpwstr>
  </property>
  <property fmtid="{D5CDD505-2E9C-101B-9397-08002B2CF9AE}" pid="6" name="_AuthorEmailDisplayName">
    <vt:lpwstr>Fiona Robertson</vt:lpwstr>
  </property>
  <property fmtid="{D5CDD505-2E9C-101B-9397-08002B2CF9AE}" pid="7" name="_PreviousAdHocReviewCycleID">
    <vt:i4>-845225449</vt:i4>
  </property>
  <property fmtid="{D5CDD505-2E9C-101B-9397-08002B2CF9AE}" pid="8" name="_ReviewingToolsShownOnce">
    <vt:lpwstr/>
  </property>
</Properties>
</file>