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E3" w:rsidRDefault="008B3373" w:rsidP="008B3373">
      <w:pPr>
        <w:jc w:val="center"/>
      </w:pPr>
      <w:r w:rsidRPr="000F6078">
        <w:rPr>
          <w:noProof/>
          <w:lang w:val="en-GB" w:eastAsia="en-GB"/>
        </w:rPr>
        <w:drawing>
          <wp:inline distT="0" distB="0" distL="0" distR="0">
            <wp:extent cx="1724025" cy="7620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4025" cy="762000"/>
                    </a:xfrm>
                    <a:prstGeom prst="rect">
                      <a:avLst/>
                    </a:prstGeom>
                    <a:noFill/>
                    <a:ln w="9525">
                      <a:noFill/>
                      <a:miter lim="800000"/>
                      <a:headEnd/>
                      <a:tailEnd/>
                    </a:ln>
                  </pic:spPr>
                </pic:pic>
              </a:graphicData>
            </a:graphic>
          </wp:inline>
        </w:drawing>
      </w:r>
    </w:p>
    <w:p w:rsidR="000F6078" w:rsidRDefault="000F6078" w:rsidP="000F6078">
      <w:pPr>
        <w:jc w:val="center"/>
      </w:pPr>
      <w:r w:rsidRPr="000F6078">
        <w:rPr>
          <w:noProof/>
          <w:lang w:val="en-GB" w:eastAsia="en-GB"/>
        </w:rPr>
        <w:drawing>
          <wp:inline distT="0" distB="0" distL="0" distR="0">
            <wp:extent cx="1476375" cy="17430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375" cy="1743075"/>
                    </a:xfrm>
                    <a:prstGeom prst="rect">
                      <a:avLst/>
                    </a:prstGeom>
                    <a:noFill/>
                    <a:ln w="9525">
                      <a:noFill/>
                      <a:miter lim="800000"/>
                      <a:headEnd/>
                      <a:tailEnd/>
                    </a:ln>
                  </pic:spPr>
                </pic:pic>
              </a:graphicData>
            </a:graphic>
          </wp:inline>
        </w:drawing>
      </w:r>
    </w:p>
    <w:p w:rsidR="000F6078" w:rsidRPr="008B3373" w:rsidRDefault="008B3373" w:rsidP="000F6078">
      <w:pPr>
        <w:jc w:val="center"/>
        <w:rPr>
          <w:rFonts w:ascii="Comic Sans MS" w:hAnsi="Comic Sans MS"/>
          <w:b/>
          <w:sz w:val="44"/>
          <w:szCs w:val="44"/>
        </w:rPr>
      </w:pPr>
      <w:proofErr w:type="spellStart"/>
      <w:r w:rsidRPr="008B3373">
        <w:rPr>
          <w:rFonts w:ascii="Comic Sans MS" w:hAnsi="Comic Sans MS"/>
          <w:b/>
          <w:sz w:val="44"/>
          <w:szCs w:val="44"/>
        </w:rPr>
        <w:t>Hawthornden</w:t>
      </w:r>
      <w:proofErr w:type="spellEnd"/>
      <w:r w:rsidRPr="008B3373">
        <w:rPr>
          <w:rFonts w:ascii="Comic Sans MS" w:hAnsi="Comic Sans MS"/>
          <w:b/>
          <w:sz w:val="44"/>
          <w:szCs w:val="44"/>
        </w:rPr>
        <w:t xml:space="preserve"> Primary School</w:t>
      </w:r>
    </w:p>
    <w:p w:rsidR="008B3373" w:rsidRDefault="008B3373" w:rsidP="008B3373">
      <w:pPr>
        <w:pStyle w:val="Default"/>
      </w:pPr>
    </w:p>
    <w:p w:rsidR="008B3373" w:rsidRDefault="008B3373" w:rsidP="008B3373">
      <w:pPr>
        <w:pStyle w:val="Default"/>
        <w:jc w:val="center"/>
        <w:rPr>
          <w:sz w:val="40"/>
          <w:szCs w:val="40"/>
        </w:rPr>
      </w:pPr>
      <w:r>
        <w:rPr>
          <w:b/>
          <w:bCs/>
          <w:sz w:val="40"/>
          <w:szCs w:val="40"/>
        </w:rPr>
        <w:t>Parent Summary of our</w:t>
      </w:r>
    </w:p>
    <w:p w:rsidR="008B3373" w:rsidRDefault="008B3373" w:rsidP="008B3373">
      <w:pPr>
        <w:pStyle w:val="Default"/>
        <w:jc w:val="center"/>
        <w:rPr>
          <w:sz w:val="40"/>
          <w:szCs w:val="40"/>
        </w:rPr>
      </w:pPr>
      <w:r>
        <w:rPr>
          <w:b/>
          <w:bCs/>
          <w:sz w:val="40"/>
          <w:szCs w:val="40"/>
        </w:rPr>
        <w:t>School Improvement Plan</w:t>
      </w:r>
    </w:p>
    <w:p w:rsidR="000F6078" w:rsidRDefault="008B3373" w:rsidP="008B3373">
      <w:pPr>
        <w:pStyle w:val="Default"/>
        <w:jc w:val="center"/>
        <w:rPr>
          <w:b/>
          <w:bCs/>
          <w:sz w:val="40"/>
          <w:szCs w:val="40"/>
        </w:rPr>
      </w:pPr>
      <w:r>
        <w:rPr>
          <w:b/>
          <w:bCs/>
          <w:sz w:val="40"/>
          <w:szCs w:val="40"/>
        </w:rPr>
        <w:t>2018-19</w:t>
      </w:r>
    </w:p>
    <w:p w:rsidR="008B3373" w:rsidRDefault="008B3373" w:rsidP="008B3373">
      <w:pPr>
        <w:pStyle w:val="Default"/>
        <w:jc w:val="center"/>
        <w:rPr>
          <w:b/>
          <w:bCs/>
          <w:sz w:val="40"/>
          <w:szCs w:val="40"/>
        </w:rPr>
      </w:pPr>
    </w:p>
    <w:p w:rsidR="008B3373" w:rsidRDefault="008B3373" w:rsidP="008B3373">
      <w:pPr>
        <w:pStyle w:val="Default"/>
        <w:jc w:val="center"/>
      </w:pPr>
    </w:p>
    <w:p w:rsidR="000F6078" w:rsidRDefault="000F6078" w:rsidP="000F6078">
      <w:pPr>
        <w:pStyle w:val="Default"/>
        <w:rPr>
          <w:sz w:val="32"/>
          <w:szCs w:val="32"/>
        </w:rPr>
      </w:pPr>
      <w:r>
        <w:rPr>
          <w:sz w:val="32"/>
          <w:szCs w:val="32"/>
        </w:rPr>
        <w:t xml:space="preserve">The School Improvement Plan sets out our priorities for the year ahead. We aim to ensure all learners receive the best possible education and that our school continues to grow and develop. It has been written after gathering feedback from all learners, families and staff. As always, we appreciate your contributions and feedback. </w:t>
      </w:r>
    </w:p>
    <w:p w:rsidR="008B3373" w:rsidRDefault="008B3373" w:rsidP="000F6078">
      <w:pPr>
        <w:pStyle w:val="Default"/>
        <w:rPr>
          <w:sz w:val="32"/>
          <w:szCs w:val="32"/>
        </w:rPr>
      </w:pPr>
    </w:p>
    <w:p w:rsidR="008B3373" w:rsidRDefault="000F6078" w:rsidP="008B3373">
      <w:pPr>
        <w:rPr>
          <w:rFonts w:ascii="Comic Sans MS" w:hAnsi="Comic Sans MS"/>
          <w:sz w:val="32"/>
          <w:szCs w:val="32"/>
        </w:rPr>
      </w:pPr>
      <w:r w:rsidRPr="008B3373">
        <w:rPr>
          <w:rFonts w:ascii="Comic Sans MS" w:hAnsi="Comic Sans MS"/>
          <w:sz w:val="32"/>
          <w:szCs w:val="32"/>
        </w:rPr>
        <w:t>A full and detailed copy of our report can found on the school website hawthornden.mgfl.ne</w:t>
      </w:r>
      <w:r w:rsidR="008B3373">
        <w:rPr>
          <w:rFonts w:ascii="Comic Sans MS" w:hAnsi="Comic Sans MS"/>
          <w:sz w:val="32"/>
          <w:szCs w:val="32"/>
        </w:rPr>
        <w:t>t</w:t>
      </w:r>
    </w:p>
    <w:p w:rsidR="008B3373" w:rsidRDefault="008B3373" w:rsidP="008B3373">
      <w:pPr>
        <w:rPr>
          <w:rFonts w:ascii="Comic Sans MS" w:hAnsi="Comic Sans MS"/>
          <w:sz w:val="32"/>
          <w:szCs w:val="32"/>
        </w:rPr>
      </w:pPr>
    </w:p>
    <w:p w:rsidR="000F6078" w:rsidRPr="008B3373" w:rsidRDefault="000F6078" w:rsidP="008B3373">
      <w:pPr>
        <w:spacing w:after="0"/>
        <w:rPr>
          <w:rFonts w:ascii="Comic Sans MS" w:hAnsi="Comic Sans MS"/>
          <w:sz w:val="32"/>
          <w:szCs w:val="32"/>
        </w:rPr>
      </w:pPr>
      <w:r>
        <w:rPr>
          <w:b/>
          <w:bCs/>
          <w:sz w:val="32"/>
          <w:szCs w:val="32"/>
        </w:rPr>
        <w:t xml:space="preserve">Our Priorities from Last Session </w:t>
      </w:r>
    </w:p>
    <w:p w:rsidR="00D67E09" w:rsidRDefault="000F6078" w:rsidP="008B3373">
      <w:pPr>
        <w:spacing w:after="0"/>
        <w:rPr>
          <w:b/>
          <w:bCs/>
          <w:sz w:val="32"/>
          <w:szCs w:val="32"/>
        </w:rPr>
      </w:pPr>
      <w:r>
        <w:rPr>
          <w:b/>
          <w:bCs/>
          <w:sz w:val="32"/>
          <w:szCs w:val="32"/>
        </w:rPr>
        <w:t>2017-18</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0F6078" w:rsidRPr="00D67E09" w:rsidRDefault="00D67E09" w:rsidP="000F6078">
      <w:pPr>
        <w:rPr>
          <w:b/>
          <w:bCs/>
          <w:sz w:val="28"/>
          <w:szCs w:val="28"/>
        </w:rPr>
      </w:pPr>
      <w:r w:rsidRPr="00D67E09">
        <w:rPr>
          <w:b/>
          <w:bCs/>
          <w:sz w:val="28"/>
          <w:szCs w:val="28"/>
        </w:rPr>
        <w:t>Leadership of Change</w:t>
      </w:r>
      <w:r w:rsidR="000F6078" w:rsidRPr="00D67E09">
        <w:rPr>
          <w:b/>
          <w:bCs/>
          <w:sz w:val="28"/>
          <w:szCs w:val="28"/>
        </w:rPr>
        <w:tab/>
      </w:r>
    </w:p>
    <w:p w:rsidR="000F6078" w:rsidRPr="00D67E09" w:rsidRDefault="000F6078" w:rsidP="000F6078">
      <w:pPr>
        <w:pStyle w:val="ListParagraph"/>
        <w:numPr>
          <w:ilvl w:val="0"/>
          <w:numId w:val="1"/>
        </w:numPr>
        <w:rPr>
          <w:rFonts w:ascii="Comic Sans MS" w:hAnsi="Comic Sans MS" w:cs="Arial"/>
          <w:sz w:val="20"/>
          <w:szCs w:val="20"/>
        </w:rPr>
      </w:pPr>
      <w:r w:rsidRPr="00D67E09">
        <w:rPr>
          <w:rFonts w:ascii="Comic Sans MS" w:hAnsi="Comic Sans MS" w:cs="Arial"/>
          <w:sz w:val="20"/>
          <w:szCs w:val="20"/>
        </w:rPr>
        <w:t>Focused newly</w:t>
      </w:r>
      <w:r w:rsidR="00917C96">
        <w:rPr>
          <w:rFonts w:ascii="Comic Sans MS" w:hAnsi="Comic Sans MS" w:cs="Arial"/>
          <w:sz w:val="20"/>
          <w:szCs w:val="20"/>
        </w:rPr>
        <w:t xml:space="preserve"> established Senior L</w:t>
      </w:r>
      <w:r w:rsidRPr="00D67E09">
        <w:rPr>
          <w:rFonts w:ascii="Comic Sans MS" w:hAnsi="Comic Sans MS" w:cs="Arial"/>
          <w:sz w:val="20"/>
          <w:szCs w:val="20"/>
        </w:rPr>
        <w:t>eadership Team in school w</w:t>
      </w:r>
      <w:r w:rsidR="00D67E09" w:rsidRPr="00D67E09">
        <w:rPr>
          <w:rFonts w:ascii="Comic Sans MS" w:hAnsi="Comic Sans MS" w:cs="Arial"/>
          <w:sz w:val="20"/>
          <w:szCs w:val="20"/>
        </w:rPr>
        <w:t>ith</w:t>
      </w:r>
      <w:r w:rsidRPr="00D67E09">
        <w:rPr>
          <w:rFonts w:ascii="Comic Sans MS" w:hAnsi="Comic Sans MS" w:cs="Arial"/>
          <w:sz w:val="20"/>
          <w:szCs w:val="20"/>
        </w:rPr>
        <w:t xml:space="preserve"> clear strategic remits and point of contact for all stakeholders</w:t>
      </w:r>
    </w:p>
    <w:p w:rsidR="000F6078" w:rsidRPr="00D67E09" w:rsidRDefault="000F6078" w:rsidP="000F6078">
      <w:pPr>
        <w:pStyle w:val="ListParagraph"/>
        <w:numPr>
          <w:ilvl w:val="0"/>
          <w:numId w:val="1"/>
        </w:numPr>
        <w:rPr>
          <w:rFonts w:ascii="Comic Sans MS" w:hAnsi="Comic Sans MS" w:cs="Arial"/>
          <w:sz w:val="20"/>
          <w:szCs w:val="20"/>
        </w:rPr>
      </w:pPr>
      <w:r w:rsidRPr="00D67E09">
        <w:rPr>
          <w:rFonts w:ascii="Comic Sans MS" w:hAnsi="Comic Sans MS" w:cs="Arial"/>
          <w:sz w:val="20"/>
          <w:szCs w:val="20"/>
        </w:rPr>
        <w:t>Established development programme for staff closely aligned to improvement agenda</w:t>
      </w:r>
    </w:p>
    <w:p w:rsidR="000F6078" w:rsidRPr="00D67E09" w:rsidRDefault="000F6078" w:rsidP="000F6078">
      <w:pPr>
        <w:pStyle w:val="ListParagraph"/>
        <w:numPr>
          <w:ilvl w:val="0"/>
          <w:numId w:val="1"/>
        </w:numPr>
        <w:rPr>
          <w:rFonts w:ascii="Comic Sans MS" w:hAnsi="Comic Sans MS" w:cs="Arial"/>
          <w:sz w:val="20"/>
          <w:szCs w:val="20"/>
        </w:rPr>
      </w:pPr>
      <w:r w:rsidRPr="00D67E09">
        <w:rPr>
          <w:rFonts w:ascii="Comic Sans MS" w:hAnsi="Comic Sans MS" w:cs="Arial"/>
          <w:sz w:val="20"/>
          <w:szCs w:val="20"/>
        </w:rPr>
        <w:t>Focused on developing Pupil Voice – Pupil Leadership groups established in January 2018 – pupil conference focused on feedback on school improvement in May 2018</w:t>
      </w:r>
    </w:p>
    <w:p w:rsidR="000F6078" w:rsidRPr="00D67E09" w:rsidRDefault="000F6078" w:rsidP="000F6078">
      <w:pPr>
        <w:pStyle w:val="ListParagraph"/>
        <w:numPr>
          <w:ilvl w:val="0"/>
          <w:numId w:val="1"/>
        </w:numPr>
        <w:rPr>
          <w:rFonts w:ascii="Comic Sans MS" w:hAnsi="Comic Sans MS" w:cs="Arial"/>
          <w:sz w:val="20"/>
          <w:szCs w:val="20"/>
        </w:rPr>
      </w:pPr>
      <w:r w:rsidRPr="00D67E09">
        <w:rPr>
          <w:rFonts w:ascii="Comic Sans MS" w:hAnsi="Comic Sans MS" w:cs="Arial"/>
          <w:sz w:val="20"/>
          <w:szCs w:val="20"/>
        </w:rPr>
        <w:t>Development and increased ownership of vision, values and aims through work with all stakeholders</w:t>
      </w:r>
    </w:p>
    <w:p w:rsidR="000F6078" w:rsidRPr="00D67E09" w:rsidRDefault="00D67E09" w:rsidP="000F6078">
      <w:pPr>
        <w:rPr>
          <w:b/>
          <w:bCs/>
          <w:sz w:val="28"/>
          <w:szCs w:val="28"/>
        </w:rPr>
      </w:pPr>
      <w:r w:rsidRPr="00D67E09">
        <w:rPr>
          <w:b/>
          <w:bCs/>
          <w:sz w:val="28"/>
          <w:szCs w:val="28"/>
        </w:rPr>
        <w:t>Learning and Teaching</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Clear expectations set for planning and tracking learning at a classroom level</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Staff use progression pathways to set clear expectations for intended learning and develop appropriate pace of learning</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Increased staff engagement in professional reading linked to teaching</w:t>
      </w:r>
      <w:r w:rsidR="00917C96">
        <w:rPr>
          <w:rFonts w:ascii="Comic Sans MS" w:hAnsi="Comic Sans MS" w:cs="Arial"/>
          <w:sz w:val="20"/>
          <w:szCs w:val="20"/>
        </w:rPr>
        <w:t>,</w:t>
      </w:r>
      <w:r w:rsidRPr="00D67E09">
        <w:rPr>
          <w:rFonts w:ascii="Comic Sans MS" w:hAnsi="Comic Sans MS" w:cs="Arial"/>
          <w:sz w:val="20"/>
          <w:szCs w:val="20"/>
        </w:rPr>
        <w:t xml:space="preserve"> learning and assessment and have used this to support self evaluation </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Introduced  consistency in terms of tracking the progress of all learners and used this to identify targeted interventions</w:t>
      </w:r>
    </w:p>
    <w:p w:rsidR="009A3B75" w:rsidRPr="00D67E09" w:rsidRDefault="00D67E09" w:rsidP="009A3B75">
      <w:pPr>
        <w:rPr>
          <w:rFonts w:cs="Arial"/>
          <w:b/>
          <w:sz w:val="28"/>
          <w:szCs w:val="28"/>
        </w:rPr>
      </w:pPr>
      <w:r w:rsidRPr="00D67E09">
        <w:rPr>
          <w:rFonts w:cs="Arial"/>
          <w:b/>
          <w:sz w:val="28"/>
          <w:szCs w:val="28"/>
        </w:rPr>
        <w:t>Health and Wellbeing</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Increase</w:t>
      </w:r>
      <w:r w:rsidR="00917C96">
        <w:rPr>
          <w:rFonts w:ascii="Comic Sans MS" w:hAnsi="Comic Sans MS" w:cs="Arial"/>
          <w:sz w:val="20"/>
          <w:szCs w:val="20"/>
        </w:rPr>
        <w:t>d</w:t>
      </w:r>
      <w:r w:rsidRPr="00D67E09">
        <w:rPr>
          <w:rFonts w:ascii="Comic Sans MS" w:hAnsi="Comic Sans MS" w:cs="Arial"/>
          <w:sz w:val="20"/>
          <w:szCs w:val="20"/>
        </w:rPr>
        <w:t xml:space="preserve"> opportunities for dialogue around learners - Pupils progress conversation, three way chats, parent conferences, pupil conferences, nurture and pupil voice all developed this session</w:t>
      </w:r>
    </w:p>
    <w:p w:rsidR="000F6078" w:rsidRPr="00D67E09" w:rsidRDefault="009A3B75"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Introduced</w:t>
      </w:r>
      <w:r w:rsidR="000F6078" w:rsidRPr="00D67E09">
        <w:rPr>
          <w:rFonts w:ascii="Comic Sans MS" w:hAnsi="Comic Sans MS" w:cs="Arial"/>
          <w:sz w:val="20"/>
          <w:szCs w:val="20"/>
        </w:rPr>
        <w:t xml:space="preserve"> new reporting format and how it engages dialogue with learners around that they have achieved</w:t>
      </w:r>
    </w:p>
    <w:p w:rsidR="000F6078" w:rsidRPr="00D67E09" w:rsidRDefault="000F6078"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 xml:space="preserve">Regular </w:t>
      </w:r>
      <w:r w:rsidR="009A3B75" w:rsidRPr="00D67E09">
        <w:rPr>
          <w:rFonts w:ascii="Comic Sans MS" w:hAnsi="Comic Sans MS" w:cs="Arial"/>
          <w:sz w:val="20"/>
          <w:szCs w:val="20"/>
        </w:rPr>
        <w:t>pupil wellbeing</w:t>
      </w:r>
      <w:r w:rsidRPr="00D67E09">
        <w:rPr>
          <w:rFonts w:ascii="Comic Sans MS" w:hAnsi="Comic Sans MS" w:cs="Arial"/>
          <w:sz w:val="20"/>
          <w:szCs w:val="20"/>
        </w:rPr>
        <w:t xml:space="preserve"> meetings are evident and reviewed regularly with all stakeholders</w:t>
      </w:r>
    </w:p>
    <w:p w:rsidR="000F6078" w:rsidRDefault="009A3B75" w:rsidP="000F6078">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 xml:space="preserve">Our </w:t>
      </w:r>
      <w:r w:rsidR="000F6078" w:rsidRPr="00D67E09">
        <w:rPr>
          <w:rFonts w:ascii="Comic Sans MS" w:hAnsi="Comic Sans MS" w:cs="Arial"/>
          <w:sz w:val="20"/>
          <w:szCs w:val="20"/>
        </w:rPr>
        <w:t>P</w:t>
      </w:r>
      <w:r w:rsidRPr="00D67E09">
        <w:rPr>
          <w:rFonts w:ascii="Comic Sans MS" w:hAnsi="Comic Sans MS" w:cs="Arial"/>
          <w:sz w:val="20"/>
          <w:szCs w:val="20"/>
        </w:rPr>
        <w:t xml:space="preserve">upil </w:t>
      </w:r>
      <w:r w:rsidR="000F6078" w:rsidRPr="00D67E09">
        <w:rPr>
          <w:rFonts w:ascii="Comic Sans MS" w:hAnsi="Comic Sans MS" w:cs="Arial"/>
          <w:sz w:val="20"/>
          <w:szCs w:val="20"/>
        </w:rPr>
        <w:t>E</w:t>
      </w:r>
      <w:r w:rsidRPr="00D67E09">
        <w:rPr>
          <w:rFonts w:ascii="Comic Sans MS" w:hAnsi="Comic Sans MS" w:cs="Arial"/>
          <w:sz w:val="20"/>
          <w:szCs w:val="20"/>
        </w:rPr>
        <w:t xml:space="preserve">quity </w:t>
      </w:r>
      <w:r w:rsidR="000F6078" w:rsidRPr="00D67E09">
        <w:rPr>
          <w:rFonts w:ascii="Comic Sans MS" w:hAnsi="Comic Sans MS" w:cs="Arial"/>
          <w:sz w:val="20"/>
          <w:szCs w:val="20"/>
        </w:rPr>
        <w:t>F</w:t>
      </w:r>
      <w:r w:rsidRPr="00D67E09">
        <w:rPr>
          <w:rFonts w:ascii="Comic Sans MS" w:hAnsi="Comic Sans MS" w:cs="Arial"/>
          <w:sz w:val="20"/>
          <w:szCs w:val="20"/>
        </w:rPr>
        <w:t>und</w:t>
      </w:r>
      <w:r w:rsidR="000F6078" w:rsidRPr="00D67E09">
        <w:rPr>
          <w:rFonts w:ascii="Comic Sans MS" w:hAnsi="Comic Sans MS" w:cs="Arial"/>
          <w:sz w:val="20"/>
          <w:szCs w:val="20"/>
        </w:rPr>
        <w:t xml:space="preserve"> interventions clearly focusing on identified gaps in attainment, attendance and participation and interventions evaluated </w:t>
      </w:r>
    </w:p>
    <w:p w:rsidR="00D67E09" w:rsidRDefault="00D67E09" w:rsidP="00D67E09">
      <w:pPr>
        <w:rPr>
          <w:rFonts w:ascii="Comic Sans MS" w:hAnsi="Comic Sans MS" w:cs="Arial"/>
          <w:sz w:val="20"/>
          <w:szCs w:val="20"/>
        </w:rPr>
      </w:pPr>
    </w:p>
    <w:p w:rsidR="00D67E09" w:rsidRDefault="00D67E09" w:rsidP="00D67E09">
      <w:pPr>
        <w:rPr>
          <w:rFonts w:ascii="Comic Sans MS" w:hAnsi="Comic Sans MS" w:cs="Arial"/>
          <w:sz w:val="20"/>
          <w:szCs w:val="20"/>
        </w:rPr>
      </w:pPr>
    </w:p>
    <w:p w:rsidR="00D67E09" w:rsidRDefault="00D67E09" w:rsidP="00D67E09">
      <w:pPr>
        <w:rPr>
          <w:rFonts w:ascii="Comic Sans MS" w:hAnsi="Comic Sans MS" w:cs="Arial"/>
          <w:sz w:val="20"/>
          <w:szCs w:val="20"/>
        </w:rPr>
      </w:pPr>
    </w:p>
    <w:p w:rsidR="00D67E09" w:rsidRDefault="00D67E09" w:rsidP="00D67E09">
      <w:pPr>
        <w:rPr>
          <w:rFonts w:ascii="Comic Sans MS" w:hAnsi="Comic Sans MS" w:cs="Arial"/>
          <w:sz w:val="20"/>
          <w:szCs w:val="20"/>
        </w:rPr>
      </w:pPr>
    </w:p>
    <w:p w:rsidR="00D67E09" w:rsidRPr="00D67E09" w:rsidRDefault="00D67E09" w:rsidP="00D67E09">
      <w:pPr>
        <w:rPr>
          <w:rFonts w:ascii="Comic Sans MS" w:hAnsi="Comic Sans MS" w:cs="Arial"/>
          <w:sz w:val="20"/>
          <w:szCs w:val="20"/>
        </w:rPr>
      </w:pPr>
    </w:p>
    <w:p w:rsidR="000F6078" w:rsidRPr="00D67E09" w:rsidRDefault="00D67E09" w:rsidP="000F6078">
      <w:pPr>
        <w:rPr>
          <w:rFonts w:cs="Arial"/>
          <w:b/>
          <w:sz w:val="28"/>
          <w:szCs w:val="28"/>
        </w:rPr>
      </w:pPr>
      <w:r w:rsidRPr="00D67E09">
        <w:rPr>
          <w:rFonts w:cs="Arial"/>
          <w:b/>
          <w:sz w:val="28"/>
          <w:szCs w:val="28"/>
        </w:rPr>
        <w:t>Raising Attainment and Achievement</w:t>
      </w:r>
    </w:p>
    <w:p w:rsidR="00D67E09" w:rsidRPr="00D67E09" w:rsidRDefault="00D67E09" w:rsidP="00D67E09">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Quality improvement framework established focusing on  Literacy &amp; Numeracy</w:t>
      </w:r>
    </w:p>
    <w:p w:rsidR="00D67E09" w:rsidRPr="00D67E09" w:rsidRDefault="00D67E09" w:rsidP="00D67E09">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Pupil Progress Meetings implemented to set aspiration targets for learners</w:t>
      </w:r>
    </w:p>
    <w:p w:rsidR="009A3B75" w:rsidRPr="00D67E09" w:rsidRDefault="009A3B75" w:rsidP="009A3B75">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The school has raised attainment  across all key year groups and levels are in line with national average</w:t>
      </w:r>
    </w:p>
    <w:p w:rsidR="009A3B75" w:rsidRPr="00D67E09" w:rsidRDefault="009A3B75" w:rsidP="009A3B75">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 xml:space="preserve">Increased confidence in teacher judgement through consistent approaches – benchmarks, progression pathways, moderation </w:t>
      </w:r>
    </w:p>
    <w:p w:rsidR="009A3B75" w:rsidRPr="00D67E09" w:rsidRDefault="009A3B75" w:rsidP="009A3B75">
      <w:pPr>
        <w:pStyle w:val="ListParagraph"/>
        <w:numPr>
          <w:ilvl w:val="0"/>
          <w:numId w:val="2"/>
        </w:numPr>
        <w:rPr>
          <w:rFonts w:ascii="Comic Sans MS" w:hAnsi="Comic Sans MS" w:cs="Arial"/>
          <w:sz w:val="20"/>
          <w:szCs w:val="20"/>
        </w:rPr>
      </w:pPr>
      <w:r w:rsidRPr="00D67E09">
        <w:rPr>
          <w:rFonts w:ascii="Comic Sans MS" w:hAnsi="Comic Sans MS" w:cs="Arial"/>
          <w:sz w:val="20"/>
          <w:szCs w:val="20"/>
        </w:rPr>
        <w:t xml:space="preserve">Developed the use of Pupil Voice – children’s involvement in the life of the school and the direction of development for next session through focus groups and pupil conference </w:t>
      </w: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9A3B75" w:rsidRDefault="009A3B75" w:rsidP="000F6078">
      <w:pPr>
        <w:pStyle w:val="Default"/>
        <w:rPr>
          <w:rFonts w:ascii="Arial" w:hAnsi="Arial" w:cs="Arial"/>
          <w:color w:val="auto"/>
          <w:sz w:val="18"/>
          <w:szCs w:val="18"/>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D67E09" w:rsidRDefault="00D67E09" w:rsidP="000F6078">
      <w:pPr>
        <w:pStyle w:val="Default"/>
        <w:rPr>
          <w:b/>
          <w:bCs/>
          <w:sz w:val="32"/>
          <w:szCs w:val="32"/>
        </w:rPr>
      </w:pPr>
    </w:p>
    <w:p w:rsidR="008B3373" w:rsidRDefault="008B3373" w:rsidP="000F6078">
      <w:pPr>
        <w:pStyle w:val="Default"/>
        <w:rPr>
          <w:b/>
          <w:bCs/>
          <w:sz w:val="32"/>
          <w:szCs w:val="32"/>
        </w:rPr>
      </w:pPr>
    </w:p>
    <w:p w:rsidR="000F6078" w:rsidRDefault="000F6078" w:rsidP="000F6078">
      <w:pPr>
        <w:pStyle w:val="Default"/>
        <w:rPr>
          <w:sz w:val="32"/>
          <w:szCs w:val="32"/>
        </w:rPr>
      </w:pPr>
      <w:r>
        <w:rPr>
          <w:b/>
          <w:bCs/>
          <w:sz w:val="32"/>
          <w:szCs w:val="32"/>
        </w:rPr>
        <w:lastRenderedPageBreak/>
        <w:t xml:space="preserve">Some of our Highlights from Last Session </w:t>
      </w:r>
    </w:p>
    <w:p w:rsidR="000F6078" w:rsidRDefault="000F6078" w:rsidP="000F6078">
      <w:pPr>
        <w:rPr>
          <w:b/>
          <w:bCs/>
          <w:sz w:val="32"/>
          <w:szCs w:val="32"/>
        </w:rPr>
      </w:pPr>
      <w:r>
        <w:rPr>
          <w:b/>
          <w:bCs/>
          <w:sz w:val="32"/>
          <w:szCs w:val="32"/>
        </w:rPr>
        <w:t>2017-18</w:t>
      </w:r>
    </w:p>
    <w:p w:rsidR="00D67E09" w:rsidRPr="00D67E09" w:rsidRDefault="00D67E09" w:rsidP="00D67E09">
      <w:pPr>
        <w:rPr>
          <w:rFonts w:cs="Arial"/>
          <w:b/>
          <w:sz w:val="28"/>
          <w:szCs w:val="28"/>
          <w:lang w:eastAsia="en-GB"/>
        </w:rPr>
      </w:pPr>
      <w:r w:rsidRPr="00D67E09">
        <w:rPr>
          <w:rFonts w:cs="Arial"/>
          <w:b/>
          <w:sz w:val="28"/>
          <w:szCs w:val="28"/>
          <w:lang w:eastAsia="en-GB"/>
        </w:rPr>
        <w:t>Children’s Highlights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Being able to learn in lots of different ways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Having opportunities to lead with pupil focus groups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Working on our vision and values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Having an amazing playground in P1 and P2</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Nurture groups have been established in the school</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Breakfast club helps some of us have a positive start to the day</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We celebrate successes through the Tea with the HT/DHT awards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 xml:space="preserve">We have a clear structure for </w:t>
      </w:r>
      <w:proofErr w:type="spellStart"/>
      <w:r w:rsidRPr="00D67E09">
        <w:rPr>
          <w:rFonts w:ascii="Comic Sans MS" w:hAnsi="Comic Sans MS" w:cs="Arial"/>
          <w:sz w:val="20"/>
          <w:szCs w:val="20"/>
          <w:lang w:val="en-US" w:eastAsia="en-GB"/>
        </w:rPr>
        <w:t>maths</w:t>
      </w:r>
      <w:proofErr w:type="spellEnd"/>
      <w:r w:rsidRPr="00D67E09">
        <w:rPr>
          <w:rFonts w:ascii="Comic Sans MS" w:hAnsi="Comic Sans MS" w:cs="Arial"/>
          <w:sz w:val="20"/>
          <w:szCs w:val="20"/>
          <w:lang w:val="en-US" w:eastAsia="en-GB"/>
        </w:rPr>
        <w:t xml:space="preserve"> and numeracy lessons</w:t>
      </w:r>
    </w:p>
    <w:p w:rsidR="00D67E09" w:rsidRPr="00D67E09" w:rsidRDefault="00D67E09" w:rsidP="00D67E09">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We use our Legendary leaning List to support our learning</w:t>
      </w:r>
    </w:p>
    <w:p w:rsidR="00D67E09" w:rsidRPr="00D67E09" w:rsidRDefault="00D67E09"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Staff support us with both our learning and our emotions</w:t>
      </w:r>
    </w:p>
    <w:p w:rsidR="009A3B75" w:rsidRPr="00D67E09" w:rsidRDefault="009A3B75" w:rsidP="009A3B75">
      <w:pPr>
        <w:rPr>
          <w:rFonts w:cs="Arial"/>
          <w:b/>
          <w:sz w:val="28"/>
          <w:szCs w:val="28"/>
          <w:lang w:eastAsia="en-GB"/>
        </w:rPr>
      </w:pPr>
      <w:r w:rsidRPr="00D67E09">
        <w:rPr>
          <w:rFonts w:cs="Arial"/>
          <w:b/>
          <w:sz w:val="28"/>
          <w:szCs w:val="28"/>
          <w:lang w:eastAsia="en-GB"/>
        </w:rPr>
        <w:t>Staff Highlights</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Consistency in terms of expectations and planning for learning and teaching</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Relevant CAT sessions focusing on key areas of development</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Impact cycles – focusing on next steps</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Commitment form whole staff team to take the school forward</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SLT availability</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Targeted support in place for learners</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Nurture groups established</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 xml:space="preserve">Positive links with </w:t>
      </w:r>
      <w:proofErr w:type="spellStart"/>
      <w:r w:rsidRPr="00D67E09">
        <w:rPr>
          <w:rFonts w:ascii="Comic Sans MS" w:hAnsi="Comic Sans MS" w:cs="Arial"/>
          <w:sz w:val="20"/>
          <w:szCs w:val="20"/>
          <w:lang w:val="en-US" w:eastAsia="en-GB"/>
        </w:rPr>
        <w:t>Lasswade</w:t>
      </w:r>
      <w:proofErr w:type="spellEnd"/>
      <w:r w:rsidRPr="00D67E09">
        <w:rPr>
          <w:rFonts w:ascii="Comic Sans MS" w:hAnsi="Comic Sans MS" w:cs="Arial"/>
          <w:sz w:val="20"/>
          <w:szCs w:val="20"/>
          <w:lang w:val="en-US" w:eastAsia="en-GB"/>
        </w:rPr>
        <w:t xml:space="preserve"> High school to focus on early transition</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 xml:space="preserve">Clear </w:t>
      </w:r>
      <w:proofErr w:type="spellStart"/>
      <w:r w:rsidRPr="00D67E09">
        <w:rPr>
          <w:rFonts w:ascii="Comic Sans MS" w:hAnsi="Comic Sans MS" w:cs="Arial"/>
          <w:sz w:val="20"/>
          <w:szCs w:val="20"/>
          <w:lang w:val="en-US" w:eastAsia="en-GB"/>
        </w:rPr>
        <w:t>behaviour</w:t>
      </w:r>
      <w:proofErr w:type="spellEnd"/>
      <w:r w:rsidRPr="00D67E09">
        <w:rPr>
          <w:rFonts w:ascii="Comic Sans MS" w:hAnsi="Comic Sans MS" w:cs="Arial"/>
          <w:sz w:val="20"/>
          <w:szCs w:val="20"/>
          <w:lang w:val="en-US" w:eastAsia="en-GB"/>
        </w:rPr>
        <w:t xml:space="preserve"> management</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Clear remits for SLT</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Increased understanding of the needs within the community</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Improved learning and teaching</w:t>
      </w:r>
    </w:p>
    <w:p w:rsidR="00D67E09" w:rsidRDefault="00D67E09" w:rsidP="009A3B75">
      <w:pPr>
        <w:rPr>
          <w:rFonts w:cs="Arial"/>
          <w:b/>
          <w:sz w:val="28"/>
          <w:szCs w:val="28"/>
          <w:lang w:eastAsia="en-GB"/>
        </w:rPr>
      </w:pPr>
    </w:p>
    <w:p w:rsidR="00D67E09" w:rsidRDefault="00D67E09" w:rsidP="009A3B75">
      <w:pPr>
        <w:rPr>
          <w:rFonts w:cs="Arial"/>
          <w:b/>
          <w:sz w:val="28"/>
          <w:szCs w:val="28"/>
          <w:lang w:eastAsia="en-GB"/>
        </w:rPr>
      </w:pPr>
    </w:p>
    <w:p w:rsidR="00D67E09" w:rsidRDefault="00D67E09" w:rsidP="009A3B75">
      <w:pPr>
        <w:rPr>
          <w:rFonts w:cs="Arial"/>
          <w:b/>
          <w:sz w:val="28"/>
          <w:szCs w:val="28"/>
          <w:lang w:eastAsia="en-GB"/>
        </w:rPr>
      </w:pPr>
    </w:p>
    <w:p w:rsidR="00D67E09" w:rsidRDefault="00D67E09" w:rsidP="009A3B75">
      <w:pPr>
        <w:rPr>
          <w:rFonts w:cs="Arial"/>
          <w:b/>
          <w:sz w:val="28"/>
          <w:szCs w:val="28"/>
          <w:lang w:eastAsia="en-GB"/>
        </w:rPr>
      </w:pPr>
    </w:p>
    <w:p w:rsidR="00D67E09" w:rsidRDefault="00D67E09" w:rsidP="009A3B75">
      <w:pPr>
        <w:rPr>
          <w:rFonts w:cs="Arial"/>
          <w:b/>
          <w:sz w:val="28"/>
          <w:szCs w:val="28"/>
          <w:lang w:eastAsia="en-GB"/>
        </w:rPr>
      </w:pPr>
    </w:p>
    <w:p w:rsidR="009A3B75" w:rsidRPr="00D67E09" w:rsidRDefault="009A3B75" w:rsidP="009A3B75">
      <w:pPr>
        <w:rPr>
          <w:rFonts w:cs="Arial"/>
          <w:b/>
          <w:sz w:val="28"/>
          <w:szCs w:val="28"/>
          <w:lang w:eastAsia="en-GB"/>
        </w:rPr>
      </w:pPr>
      <w:r w:rsidRPr="00D67E09">
        <w:rPr>
          <w:rFonts w:cs="Arial"/>
          <w:b/>
          <w:sz w:val="28"/>
          <w:szCs w:val="28"/>
          <w:lang w:eastAsia="en-GB"/>
        </w:rPr>
        <w:lastRenderedPageBreak/>
        <w:t xml:space="preserve">Parent and </w:t>
      </w:r>
      <w:proofErr w:type="spellStart"/>
      <w:r w:rsidRPr="00D67E09">
        <w:rPr>
          <w:rFonts w:cs="Arial"/>
          <w:b/>
          <w:sz w:val="28"/>
          <w:szCs w:val="28"/>
          <w:lang w:eastAsia="en-GB"/>
        </w:rPr>
        <w:t>Carers</w:t>
      </w:r>
      <w:proofErr w:type="spellEnd"/>
      <w:r w:rsidRPr="00D67E09">
        <w:rPr>
          <w:rFonts w:cs="Arial"/>
          <w:b/>
          <w:sz w:val="28"/>
          <w:szCs w:val="28"/>
          <w:lang w:eastAsia="en-GB"/>
        </w:rPr>
        <w:t xml:space="preserve"> Highlights</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There a</w:t>
      </w:r>
      <w:r w:rsidR="00D67E09" w:rsidRPr="00D67E09">
        <w:rPr>
          <w:rFonts w:ascii="Comic Sans MS" w:hAnsi="Comic Sans MS" w:cs="Arial"/>
          <w:sz w:val="20"/>
          <w:szCs w:val="20"/>
          <w:lang w:val="en-US" w:eastAsia="en-GB"/>
        </w:rPr>
        <w:t xml:space="preserve">re lots more opportunities for Parents and </w:t>
      </w:r>
      <w:proofErr w:type="spellStart"/>
      <w:r w:rsidR="00D67E09" w:rsidRPr="00D67E09">
        <w:rPr>
          <w:rFonts w:ascii="Comic Sans MS" w:hAnsi="Comic Sans MS" w:cs="Arial"/>
          <w:sz w:val="20"/>
          <w:szCs w:val="20"/>
          <w:lang w:val="en-US" w:eastAsia="en-GB"/>
        </w:rPr>
        <w:t>C</w:t>
      </w:r>
      <w:r w:rsidRPr="00D67E09">
        <w:rPr>
          <w:rFonts w:ascii="Comic Sans MS" w:hAnsi="Comic Sans MS" w:cs="Arial"/>
          <w:sz w:val="20"/>
          <w:szCs w:val="20"/>
          <w:lang w:val="en-US" w:eastAsia="en-GB"/>
        </w:rPr>
        <w:t>arers</w:t>
      </w:r>
      <w:proofErr w:type="spellEnd"/>
      <w:r w:rsidRPr="00D67E09">
        <w:rPr>
          <w:rFonts w:ascii="Comic Sans MS" w:hAnsi="Comic Sans MS" w:cs="Arial"/>
          <w:sz w:val="20"/>
          <w:szCs w:val="20"/>
          <w:lang w:val="en-US" w:eastAsia="en-GB"/>
        </w:rPr>
        <w:t xml:space="preserve"> to be involved in learning with Assemblies and Sharing the Learning introduced this session</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There is a clear vision and values emerging from the school</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Pace of learning in P1 is more suited to the needs of learners</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Children in the school feel happy and supported</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There is more stability in terms of staffing and leadership</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SLT Members are visible and approachable</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Changes in school have been communicated using a variety of sources e.g. text, app</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There has clearly been a push in developing teaching and learning and focusing on the needs of the school</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Positive behavior framework is supportive of all children</w:t>
      </w:r>
    </w:p>
    <w:p w:rsidR="009A3B75" w:rsidRPr="00D67E09" w:rsidRDefault="009A3B75" w:rsidP="009A3B75">
      <w:pPr>
        <w:pStyle w:val="ListParagraph"/>
        <w:numPr>
          <w:ilvl w:val="0"/>
          <w:numId w:val="2"/>
        </w:numPr>
        <w:rPr>
          <w:rFonts w:ascii="Comic Sans MS" w:hAnsi="Comic Sans MS" w:cs="Arial"/>
          <w:sz w:val="20"/>
          <w:szCs w:val="20"/>
          <w:lang w:val="en-US" w:eastAsia="en-GB"/>
        </w:rPr>
      </w:pPr>
      <w:r w:rsidRPr="00D67E09">
        <w:rPr>
          <w:rFonts w:ascii="Comic Sans MS" w:hAnsi="Comic Sans MS" w:cs="Arial"/>
          <w:sz w:val="20"/>
          <w:szCs w:val="20"/>
          <w:lang w:val="en-US" w:eastAsia="en-GB"/>
        </w:rPr>
        <w:t>There is a real increase in aspirations for children</w:t>
      </w:r>
    </w:p>
    <w:p w:rsidR="009A3B75" w:rsidRPr="00D67E09" w:rsidRDefault="009A3B75" w:rsidP="009A3B75">
      <w:pPr>
        <w:rPr>
          <w:rFonts w:cs="Arial"/>
          <w:b/>
          <w:sz w:val="28"/>
          <w:szCs w:val="28"/>
          <w:lang w:eastAsia="en-GB"/>
        </w:rPr>
      </w:pPr>
      <w:r w:rsidRPr="00D67E09">
        <w:rPr>
          <w:rFonts w:cs="Arial"/>
          <w:b/>
          <w:sz w:val="28"/>
          <w:szCs w:val="28"/>
          <w:lang w:eastAsia="en-GB"/>
        </w:rPr>
        <w:t>Partners Highlights</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 xml:space="preserve">Supporting the community though Fun day for </w:t>
      </w:r>
      <w:proofErr w:type="spellStart"/>
      <w:r w:rsidRPr="00D67E09">
        <w:rPr>
          <w:rFonts w:ascii="Comic Sans MS" w:hAnsi="Comic Sans MS" w:cs="Arial"/>
          <w:sz w:val="20"/>
          <w:szCs w:val="20"/>
          <w:lang w:val="en-US" w:eastAsia="en-GB"/>
        </w:rPr>
        <w:t>Bonnyrigg</w:t>
      </w:r>
      <w:proofErr w:type="spellEnd"/>
      <w:r w:rsidRPr="00D67E09">
        <w:rPr>
          <w:rFonts w:ascii="Comic Sans MS" w:hAnsi="Comic Sans MS" w:cs="Arial"/>
          <w:sz w:val="20"/>
          <w:szCs w:val="20"/>
          <w:lang w:val="en-US" w:eastAsia="en-GB"/>
        </w:rPr>
        <w:t xml:space="preserve"> Rose FC</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Soaking the HT to raise funds for the school</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Developing communication with the school</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Outdoor learning focus with children in Provision</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Providing staff training on nurture and outdoor learning</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Starting transition for pupils moving to High School at a much earlier stage and getting to know the needs of the school</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 xml:space="preserve">Clear transition </w:t>
      </w:r>
      <w:proofErr w:type="spellStart"/>
      <w:r w:rsidRPr="00D67E09">
        <w:rPr>
          <w:rFonts w:ascii="Comic Sans MS" w:hAnsi="Comic Sans MS" w:cs="Arial"/>
          <w:sz w:val="20"/>
          <w:szCs w:val="20"/>
          <w:lang w:val="en-US" w:eastAsia="en-GB"/>
        </w:rPr>
        <w:t>programme</w:t>
      </w:r>
      <w:proofErr w:type="spellEnd"/>
      <w:r w:rsidRPr="00D67E09">
        <w:rPr>
          <w:rFonts w:ascii="Comic Sans MS" w:hAnsi="Comic Sans MS" w:cs="Arial"/>
          <w:sz w:val="20"/>
          <w:szCs w:val="20"/>
          <w:lang w:val="en-US" w:eastAsia="en-GB"/>
        </w:rPr>
        <w:t xml:space="preserve"> for children moving into P1 well supported by all staff</w:t>
      </w:r>
    </w:p>
    <w:p w:rsidR="009A3B75" w:rsidRPr="00D67E09" w:rsidRDefault="009A3B75" w:rsidP="009A3B75">
      <w:pPr>
        <w:pStyle w:val="ListParagraph"/>
        <w:numPr>
          <w:ilvl w:val="0"/>
          <w:numId w:val="3"/>
        </w:numPr>
        <w:rPr>
          <w:rFonts w:ascii="Comic Sans MS" w:hAnsi="Comic Sans MS" w:cs="Arial"/>
          <w:sz w:val="20"/>
          <w:szCs w:val="20"/>
          <w:lang w:val="en-US" w:eastAsia="en-GB"/>
        </w:rPr>
      </w:pPr>
      <w:r w:rsidRPr="00D67E09">
        <w:rPr>
          <w:rFonts w:ascii="Comic Sans MS" w:hAnsi="Comic Sans MS" w:cs="Arial"/>
          <w:sz w:val="20"/>
          <w:szCs w:val="20"/>
          <w:lang w:val="en-US" w:eastAsia="en-GB"/>
        </w:rPr>
        <w:t>Development of curricular inputs to</w:t>
      </w:r>
      <w:r w:rsidR="00D67E09">
        <w:rPr>
          <w:rFonts w:ascii="Comic Sans MS" w:hAnsi="Comic Sans MS" w:cs="Arial"/>
          <w:sz w:val="20"/>
          <w:szCs w:val="20"/>
          <w:lang w:val="en-US" w:eastAsia="en-GB"/>
        </w:rPr>
        <w:t xml:space="preserve"> support learning in </w:t>
      </w:r>
      <w:proofErr w:type="spellStart"/>
      <w:r w:rsidR="00D67E09">
        <w:rPr>
          <w:rFonts w:ascii="Comic Sans MS" w:hAnsi="Comic Sans MS" w:cs="Arial"/>
          <w:sz w:val="20"/>
          <w:szCs w:val="20"/>
          <w:lang w:val="en-US" w:eastAsia="en-GB"/>
        </w:rPr>
        <w:t>maths</w:t>
      </w:r>
      <w:proofErr w:type="spellEnd"/>
      <w:r w:rsidR="00D67E09">
        <w:rPr>
          <w:rFonts w:ascii="Comic Sans MS" w:hAnsi="Comic Sans MS" w:cs="Arial"/>
          <w:sz w:val="20"/>
          <w:szCs w:val="20"/>
          <w:lang w:val="en-US" w:eastAsia="en-GB"/>
        </w:rPr>
        <w:t xml:space="preserve"> and M</w:t>
      </w:r>
      <w:r w:rsidRPr="00D67E09">
        <w:rPr>
          <w:rFonts w:ascii="Comic Sans MS" w:hAnsi="Comic Sans MS" w:cs="Arial"/>
          <w:sz w:val="20"/>
          <w:szCs w:val="20"/>
          <w:lang w:val="en-US" w:eastAsia="en-GB"/>
        </w:rPr>
        <w:t>andarin</w:t>
      </w:r>
    </w:p>
    <w:p w:rsidR="009A3B75" w:rsidRPr="009A3B75" w:rsidRDefault="009A3B75" w:rsidP="009A3B75">
      <w:pPr>
        <w:rPr>
          <w:rFonts w:ascii="Arial" w:hAnsi="Arial" w:cs="Arial"/>
          <w:sz w:val="18"/>
          <w:szCs w:val="18"/>
          <w:lang w:eastAsia="en-GB"/>
        </w:rPr>
      </w:pPr>
    </w:p>
    <w:p w:rsidR="009A3B75" w:rsidRDefault="009A3B75" w:rsidP="000F6078">
      <w:pPr>
        <w:rPr>
          <w:b/>
          <w:bCs/>
          <w:sz w:val="32"/>
          <w:szCs w:val="32"/>
        </w:rPr>
      </w:pPr>
    </w:p>
    <w:p w:rsidR="009A3B75" w:rsidRDefault="009A3B75"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D67E09" w:rsidRDefault="00D67E09" w:rsidP="000F6078">
      <w:pPr>
        <w:pStyle w:val="Default"/>
        <w:rPr>
          <w:rFonts w:asciiTheme="minorHAnsi" w:hAnsiTheme="minorHAnsi" w:cstheme="minorBidi"/>
          <w:b/>
          <w:bCs/>
          <w:color w:val="auto"/>
          <w:sz w:val="32"/>
          <w:szCs w:val="32"/>
        </w:rPr>
      </w:pPr>
    </w:p>
    <w:p w:rsidR="000F6078" w:rsidRDefault="000F6078" w:rsidP="000F6078">
      <w:pPr>
        <w:pStyle w:val="Default"/>
        <w:rPr>
          <w:sz w:val="28"/>
          <w:szCs w:val="28"/>
        </w:rPr>
      </w:pPr>
      <w:r>
        <w:rPr>
          <w:b/>
          <w:bCs/>
          <w:sz w:val="28"/>
          <w:szCs w:val="28"/>
        </w:rPr>
        <w:lastRenderedPageBreak/>
        <w:t xml:space="preserve">Our New Priorities </w:t>
      </w:r>
    </w:p>
    <w:p w:rsidR="000F6078" w:rsidRDefault="000F6078" w:rsidP="000F6078">
      <w:pPr>
        <w:rPr>
          <w:b/>
          <w:bCs/>
          <w:sz w:val="28"/>
          <w:szCs w:val="28"/>
        </w:rPr>
      </w:pPr>
      <w:r>
        <w:rPr>
          <w:b/>
          <w:bCs/>
          <w:sz w:val="28"/>
          <w:szCs w:val="28"/>
        </w:rPr>
        <w:t>2018-19</w:t>
      </w:r>
    </w:p>
    <w:p w:rsidR="00D67E09" w:rsidRDefault="00D67E09" w:rsidP="000F6078">
      <w:pPr>
        <w:rPr>
          <w:b/>
          <w:bCs/>
          <w:sz w:val="28"/>
          <w:szCs w:val="28"/>
        </w:rPr>
      </w:pPr>
      <w:r>
        <w:rPr>
          <w:b/>
          <w:bCs/>
          <w:sz w:val="28"/>
          <w:szCs w:val="28"/>
        </w:rPr>
        <w:t>School</w:t>
      </w:r>
    </w:p>
    <w:tbl>
      <w:tblPr>
        <w:tblStyle w:val="TableGrid"/>
        <w:tblW w:w="0" w:type="auto"/>
        <w:tblLook w:val="04A0"/>
      </w:tblPr>
      <w:tblGrid>
        <w:gridCol w:w="3205"/>
        <w:gridCol w:w="3166"/>
        <w:gridCol w:w="3205"/>
      </w:tblGrid>
      <w:tr w:rsidR="009A3B75" w:rsidTr="00DC6D8D">
        <w:tc>
          <w:tcPr>
            <w:tcW w:w="4724" w:type="dxa"/>
          </w:tcPr>
          <w:p w:rsidR="009A3B75" w:rsidRDefault="009A3B75" w:rsidP="00DC6D8D">
            <w:pPr>
              <w:jc w:val="center"/>
            </w:pPr>
            <w:r>
              <w:t># Nurturing</w:t>
            </w:r>
          </w:p>
        </w:tc>
        <w:tc>
          <w:tcPr>
            <w:tcW w:w="4725" w:type="dxa"/>
          </w:tcPr>
          <w:p w:rsidR="009A3B75" w:rsidRDefault="009A3B75" w:rsidP="00DC6D8D">
            <w:pPr>
              <w:jc w:val="center"/>
            </w:pPr>
            <w:r>
              <w:t>#Learning</w:t>
            </w:r>
          </w:p>
        </w:tc>
        <w:tc>
          <w:tcPr>
            <w:tcW w:w="4725" w:type="dxa"/>
          </w:tcPr>
          <w:p w:rsidR="009A3B75" w:rsidRDefault="009A3B75" w:rsidP="00DC6D8D">
            <w:pPr>
              <w:jc w:val="center"/>
            </w:pPr>
            <w:r>
              <w:t>#Celebrating</w:t>
            </w:r>
          </w:p>
        </w:tc>
      </w:tr>
      <w:tr w:rsidR="009A3B75" w:rsidTr="00DC6D8D">
        <w:tc>
          <w:tcPr>
            <w:tcW w:w="4724" w:type="dxa"/>
          </w:tcPr>
          <w:p w:rsidR="009A3B75" w:rsidRPr="00B97285" w:rsidRDefault="009A3B75" w:rsidP="009A3B75">
            <w:pPr>
              <w:pStyle w:val="ListParagraph"/>
              <w:numPr>
                <w:ilvl w:val="0"/>
                <w:numId w:val="4"/>
              </w:numPr>
              <w:rPr>
                <w:rFonts w:ascii="Arial" w:hAnsi="Arial" w:cs="Arial"/>
                <w:bCs/>
                <w:sz w:val="18"/>
                <w:szCs w:val="18"/>
              </w:rPr>
            </w:pPr>
            <w:r w:rsidRPr="00B97285">
              <w:rPr>
                <w:rFonts w:ascii="Arial" w:hAnsi="Arial" w:cs="Arial"/>
                <w:bCs/>
                <w:sz w:val="18"/>
                <w:szCs w:val="18"/>
              </w:rPr>
              <w:t xml:space="preserve">Establish whole school parental engagement strategy </w:t>
            </w:r>
          </w:p>
          <w:p w:rsidR="009A3B75" w:rsidRDefault="009A3B75" w:rsidP="00DC6D8D">
            <w:pPr>
              <w:rPr>
                <w:rFonts w:ascii="Arial" w:hAnsi="Arial" w:cs="Arial"/>
                <w:bCs/>
                <w:sz w:val="18"/>
                <w:szCs w:val="18"/>
              </w:rPr>
            </w:pPr>
          </w:p>
          <w:p w:rsidR="009A3B75" w:rsidRPr="007D5ECB" w:rsidRDefault="009A3B75" w:rsidP="00DC6D8D">
            <w:pPr>
              <w:rPr>
                <w:rFonts w:ascii="Arial" w:hAnsi="Arial" w:cs="Arial"/>
                <w:bCs/>
                <w:sz w:val="18"/>
                <w:szCs w:val="18"/>
              </w:rPr>
            </w:pPr>
          </w:p>
          <w:p w:rsidR="009A3B75" w:rsidRDefault="009A3B75" w:rsidP="009A3B75">
            <w:pPr>
              <w:pStyle w:val="ListParagraph"/>
              <w:numPr>
                <w:ilvl w:val="0"/>
                <w:numId w:val="4"/>
              </w:numPr>
              <w:rPr>
                <w:rFonts w:ascii="Arial" w:hAnsi="Arial" w:cs="Arial"/>
                <w:sz w:val="18"/>
                <w:szCs w:val="18"/>
              </w:rPr>
            </w:pPr>
            <w:r w:rsidRPr="007D5ECB">
              <w:rPr>
                <w:rFonts w:ascii="Arial" w:hAnsi="Arial" w:cs="Arial"/>
                <w:sz w:val="18"/>
                <w:szCs w:val="18"/>
              </w:rPr>
              <w:t>Develop knowledge and understating of nurture principles and establish whole school nurturing approaches linked to positive behaviour strategy</w:t>
            </w:r>
          </w:p>
          <w:p w:rsidR="009A3B75" w:rsidRPr="007D5ECB" w:rsidRDefault="009A3B75" w:rsidP="00DC6D8D">
            <w:pPr>
              <w:rPr>
                <w:rFonts w:ascii="Arial" w:hAnsi="Arial" w:cs="Arial"/>
                <w:sz w:val="18"/>
                <w:szCs w:val="18"/>
              </w:rPr>
            </w:pPr>
          </w:p>
          <w:p w:rsidR="009A3B75" w:rsidRDefault="009A3B75" w:rsidP="00D67E09">
            <w:pPr>
              <w:pStyle w:val="ListParagraph"/>
            </w:pPr>
          </w:p>
        </w:tc>
        <w:tc>
          <w:tcPr>
            <w:tcW w:w="4725" w:type="dxa"/>
          </w:tcPr>
          <w:p w:rsidR="009A3B75" w:rsidRDefault="009A3B75" w:rsidP="009A3B75">
            <w:pPr>
              <w:pStyle w:val="ListParagraph"/>
              <w:numPr>
                <w:ilvl w:val="0"/>
                <w:numId w:val="4"/>
              </w:numPr>
              <w:tabs>
                <w:tab w:val="center" w:pos="4153"/>
                <w:tab w:val="right" w:pos="8306"/>
              </w:tabs>
              <w:rPr>
                <w:rFonts w:ascii="Arial" w:hAnsi="Arial" w:cs="Arial"/>
                <w:sz w:val="18"/>
                <w:szCs w:val="18"/>
              </w:rPr>
            </w:pPr>
            <w:r w:rsidRPr="007D5ECB">
              <w:rPr>
                <w:rFonts w:ascii="Arial" w:hAnsi="Arial" w:cs="Arial"/>
                <w:sz w:val="18"/>
                <w:szCs w:val="18"/>
              </w:rPr>
              <w:t>Develop and implement a whole school approach to teaching and learning in literacy</w:t>
            </w:r>
          </w:p>
          <w:p w:rsidR="009A3B75" w:rsidRDefault="009A3B75" w:rsidP="00DC6D8D">
            <w:pPr>
              <w:tabs>
                <w:tab w:val="center" w:pos="4153"/>
                <w:tab w:val="right" w:pos="8306"/>
              </w:tabs>
              <w:rPr>
                <w:rFonts w:ascii="Arial" w:hAnsi="Arial" w:cs="Arial"/>
                <w:sz w:val="18"/>
                <w:szCs w:val="18"/>
              </w:rPr>
            </w:pPr>
          </w:p>
          <w:p w:rsidR="009A3B75" w:rsidRPr="007D5ECB" w:rsidRDefault="009A3B75" w:rsidP="00DC6D8D">
            <w:pPr>
              <w:tabs>
                <w:tab w:val="center" w:pos="4153"/>
                <w:tab w:val="right" w:pos="8306"/>
              </w:tabs>
              <w:rPr>
                <w:rFonts w:ascii="Arial" w:hAnsi="Arial" w:cs="Arial"/>
                <w:sz w:val="18"/>
                <w:szCs w:val="18"/>
              </w:rPr>
            </w:pPr>
          </w:p>
          <w:p w:rsidR="009A3B75" w:rsidRPr="009A3B75" w:rsidRDefault="009A3B75" w:rsidP="00DC6D8D">
            <w:pPr>
              <w:pStyle w:val="ListParagraph"/>
              <w:numPr>
                <w:ilvl w:val="0"/>
                <w:numId w:val="4"/>
              </w:numPr>
              <w:tabs>
                <w:tab w:val="center" w:pos="4153"/>
                <w:tab w:val="right" w:pos="8306"/>
              </w:tabs>
              <w:rPr>
                <w:rFonts w:ascii="Arial" w:hAnsi="Arial" w:cs="Arial"/>
                <w:bCs/>
                <w:sz w:val="18"/>
                <w:szCs w:val="18"/>
              </w:rPr>
            </w:pPr>
            <w:r w:rsidRPr="009A3B75">
              <w:rPr>
                <w:rFonts w:ascii="Arial" w:hAnsi="Arial" w:cs="Arial"/>
                <w:bCs/>
                <w:sz w:val="18"/>
                <w:szCs w:val="18"/>
              </w:rPr>
              <w:t>Develop and embed play based learning across P1-3</w:t>
            </w:r>
            <w:r>
              <w:rPr>
                <w:rFonts w:ascii="Arial" w:hAnsi="Arial" w:cs="Arial"/>
                <w:bCs/>
                <w:sz w:val="18"/>
                <w:szCs w:val="18"/>
              </w:rPr>
              <w:t xml:space="preserve"> </w:t>
            </w:r>
          </w:p>
          <w:p w:rsidR="009A3B75" w:rsidRDefault="009A3B75" w:rsidP="00DC6D8D">
            <w:pPr>
              <w:tabs>
                <w:tab w:val="center" w:pos="4153"/>
                <w:tab w:val="right" w:pos="8306"/>
              </w:tabs>
              <w:rPr>
                <w:rFonts w:ascii="Arial" w:hAnsi="Arial" w:cs="Arial"/>
                <w:bCs/>
                <w:sz w:val="18"/>
                <w:szCs w:val="18"/>
              </w:rPr>
            </w:pPr>
          </w:p>
          <w:p w:rsidR="009A3B75" w:rsidRDefault="009A3B75" w:rsidP="00DC6D8D">
            <w:pPr>
              <w:tabs>
                <w:tab w:val="center" w:pos="4153"/>
                <w:tab w:val="right" w:pos="8306"/>
              </w:tabs>
              <w:rPr>
                <w:rFonts w:ascii="Arial" w:hAnsi="Arial" w:cs="Arial"/>
                <w:bCs/>
                <w:sz w:val="18"/>
                <w:szCs w:val="18"/>
              </w:rPr>
            </w:pPr>
          </w:p>
          <w:p w:rsidR="009A3B75" w:rsidRPr="007D5ECB" w:rsidRDefault="009A3B75" w:rsidP="00DC6D8D">
            <w:pPr>
              <w:tabs>
                <w:tab w:val="center" w:pos="4153"/>
                <w:tab w:val="right" w:pos="8306"/>
              </w:tabs>
              <w:rPr>
                <w:rFonts w:ascii="Arial" w:hAnsi="Arial" w:cs="Arial"/>
                <w:bCs/>
                <w:sz w:val="18"/>
                <w:szCs w:val="18"/>
              </w:rPr>
            </w:pPr>
          </w:p>
          <w:p w:rsidR="009A3B75" w:rsidRDefault="009A3B75" w:rsidP="00D67E09">
            <w:pPr>
              <w:pStyle w:val="ListParagraph"/>
            </w:pPr>
          </w:p>
        </w:tc>
        <w:tc>
          <w:tcPr>
            <w:tcW w:w="4725" w:type="dxa"/>
          </w:tcPr>
          <w:p w:rsidR="009A3B75" w:rsidRPr="009A3B75" w:rsidRDefault="009A3B75" w:rsidP="00DC6D8D">
            <w:pPr>
              <w:pStyle w:val="ListParagraph"/>
              <w:numPr>
                <w:ilvl w:val="0"/>
                <w:numId w:val="4"/>
              </w:numPr>
              <w:tabs>
                <w:tab w:val="center" w:pos="4153"/>
                <w:tab w:val="right" w:pos="8306"/>
              </w:tabs>
              <w:rPr>
                <w:rFonts w:ascii="Arial" w:hAnsi="Arial" w:cs="Arial"/>
                <w:sz w:val="18"/>
                <w:szCs w:val="18"/>
              </w:rPr>
            </w:pPr>
            <w:r w:rsidRPr="007D5ECB">
              <w:rPr>
                <w:rFonts w:ascii="Arial" w:hAnsi="Arial" w:cs="Arial"/>
                <w:sz w:val="18"/>
                <w:szCs w:val="18"/>
              </w:rPr>
              <w:t>Establish pupil voice strategy focusing on involvement in learning and next steps</w:t>
            </w:r>
            <w:r>
              <w:rPr>
                <w:rFonts w:ascii="Arial" w:hAnsi="Arial" w:cs="Arial"/>
                <w:sz w:val="18"/>
                <w:szCs w:val="18"/>
              </w:rPr>
              <w:t xml:space="preserve"> </w:t>
            </w:r>
          </w:p>
          <w:p w:rsidR="009A3B75" w:rsidRDefault="009A3B75" w:rsidP="00DC6D8D">
            <w:pPr>
              <w:tabs>
                <w:tab w:val="center" w:pos="4153"/>
                <w:tab w:val="right" w:pos="8306"/>
              </w:tabs>
              <w:rPr>
                <w:rFonts w:ascii="Arial" w:hAnsi="Arial" w:cs="Arial"/>
                <w:sz w:val="18"/>
                <w:szCs w:val="18"/>
              </w:rPr>
            </w:pPr>
          </w:p>
          <w:p w:rsidR="009A3B75" w:rsidRPr="007D5ECB" w:rsidRDefault="009A3B75" w:rsidP="00DC6D8D">
            <w:pPr>
              <w:tabs>
                <w:tab w:val="center" w:pos="4153"/>
                <w:tab w:val="right" w:pos="8306"/>
              </w:tabs>
              <w:rPr>
                <w:rFonts w:ascii="Arial" w:hAnsi="Arial" w:cs="Arial"/>
                <w:sz w:val="18"/>
                <w:szCs w:val="18"/>
              </w:rPr>
            </w:pPr>
          </w:p>
          <w:p w:rsidR="009A3B75" w:rsidRPr="00D67E09" w:rsidRDefault="009A3B75" w:rsidP="009A3B75">
            <w:pPr>
              <w:pStyle w:val="ListParagraph"/>
              <w:numPr>
                <w:ilvl w:val="0"/>
                <w:numId w:val="4"/>
              </w:numPr>
              <w:tabs>
                <w:tab w:val="center" w:pos="4153"/>
                <w:tab w:val="right" w:pos="8306"/>
              </w:tabs>
              <w:rPr>
                <w:rFonts w:ascii="Arial" w:hAnsi="Arial" w:cs="Arial"/>
                <w:sz w:val="18"/>
                <w:szCs w:val="18"/>
              </w:rPr>
            </w:pPr>
            <w:r w:rsidRPr="00D67E09">
              <w:rPr>
                <w:rFonts w:ascii="Arial" w:hAnsi="Arial" w:cs="Arial"/>
                <w:bCs/>
                <w:sz w:val="18"/>
                <w:szCs w:val="18"/>
              </w:rPr>
              <w:t>Develop and implement tracking of wider achievement to identify gaps and provide appropriate opportunities</w:t>
            </w:r>
          </w:p>
          <w:p w:rsidR="009A3B75" w:rsidRPr="007D5ECB" w:rsidRDefault="009A3B75" w:rsidP="00DC6D8D">
            <w:pPr>
              <w:tabs>
                <w:tab w:val="center" w:pos="4153"/>
                <w:tab w:val="right" w:pos="8306"/>
              </w:tabs>
              <w:rPr>
                <w:rFonts w:ascii="Arial" w:hAnsi="Arial" w:cs="Arial"/>
                <w:color w:val="0070C0"/>
                <w:sz w:val="18"/>
                <w:szCs w:val="18"/>
              </w:rPr>
            </w:pPr>
          </w:p>
          <w:p w:rsidR="009A3B75" w:rsidRPr="007D5ECB" w:rsidRDefault="009A3B75" w:rsidP="00DC6D8D">
            <w:pPr>
              <w:pStyle w:val="ListParagraph"/>
              <w:tabs>
                <w:tab w:val="center" w:pos="4153"/>
                <w:tab w:val="right" w:pos="8306"/>
              </w:tabs>
              <w:rPr>
                <w:rFonts w:ascii="Arial" w:hAnsi="Arial" w:cs="Arial"/>
                <w:color w:val="0070C0"/>
                <w:sz w:val="18"/>
                <w:szCs w:val="18"/>
              </w:rPr>
            </w:pPr>
          </w:p>
          <w:p w:rsidR="009A3B75" w:rsidRDefault="009A3B75" w:rsidP="00DC6D8D">
            <w:pPr>
              <w:tabs>
                <w:tab w:val="center" w:pos="4153"/>
                <w:tab w:val="right" w:pos="8306"/>
              </w:tabs>
              <w:rPr>
                <w:rFonts w:ascii="Arial" w:hAnsi="Arial" w:cs="Arial"/>
                <w:sz w:val="18"/>
                <w:szCs w:val="18"/>
              </w:rPr>
            </w:pPr>
          </w:p>
          <w:p w:rsidR="009A3B75" w:rsidRDefault="009A3B75" w:rsidP="00DC6D8D"/>
        </w:tc>
      </w:tr>
    </w:tbl>
    <w:p w:rsidR="009A3B75" w:rsidRDefault="009A3B75" w:rsidP="000F6078"/>
    <w:p w:rsidR="00D67E09" w:rsidRPr="00D67E09" w:rsidRDefault="00D67E09" w:rsidP="000F6078">
      <w:pPr>
        <w:rPr>
          <w:b/>
          <w:sz w:val="28"/>
          <w:szCs w:val="28"/>
        </w:rPr>
      </w:pPr>
      <w:r w:rsidRPr="00D67E09">
        <w:rPr>
          <w:b/>
          <w:sz w:val="28"/>
          <w:szCs w:val="28"/>
        </w:rPr>
        <w:t>Enhanced Nurture Base</w:t>
      </w:r>
    </w:p>
    <w:tbl>
      <w:tblPr>
        <w:tblStyle w:val="TableGrid"/>
        <w:tblW w:w="0" w:type="auto"/>
        <w:tblLook w:val="04A0"/>
      </w:tblPr>
      <w:tblGrid>
        <w:gridCol w:w="3258"/>
        <w:gridCol w:w="3179"/>
        <w:gridCol w:w="3139"/>
      </w:tblGrid>
      <w:tr w:rsidR="009A3B75" w:rsidTr="00DC6D8D">
        <w:tc>
          <w:tcPr>
            <w:tcW w:w="4724" w:type="dxa"/>
          </w:tcPr>
          <w:p w:rsidR="009A3B75" w:rsidRDefault="009A3B75" w:rsidP="00DC6D8D">
            <w:pPr>
              <w:jc w:val="center"/>
            </w:pPr>
            <w:r>
              <w:t># Nurturing</w:t>
            </w:r>
          </w:p>
        </w:tc>
        <w:tc>
          <w:tcPr>
            <w:tcW w:w="4725" w:type="dxa"/>
          </w:tcPr>
          <w:p w:rsidR="009A3B75" w:rsidRDefault="009A3B75" w:rsidP="00DC6D8D">
            <w:pPr>
              <w:jc w:val="center"/>
            </w:pPr>
            <w:r>
              <w:t>#Learning</w:t>
            </w:r>
          </w:p>
        </w:tc>
        <w:tc>
          <w:tcPr>
            <w:tcW w:w="4725" w:type="dxa"/>
          </w:tcPr>
          <w:p w:rsidR="009A3B75" w:rsidRDefault="009A3B75" w:rsidP="00DC6D8D">
            <w:pPr>
              <w:jc w:val="center"/>
            </w:pPr>
            <w:r>
              <w:t>#Celebrating</w:t>
            </w:r>
          </w:p>
        </w:tc>
      </w:tr>
      <w:tr w:rsidR="009A3B75" w:rsidTr="00DC6D8D">
        <w:tc>
          <w:tcPr>
            <w:tcW w:w="4724" w:type="dxa"/>
          </w:tcPr>
          <w:p w:rsidR="009A3B75" w:rsidRPr="00D67E09" w:rsidRDefault="009A3B75" w:rsidP="00DC6D8D">
            <w:pPr>
              <w:rPr>
                <w:rFonts w:ascii="Arial" w:hAnsi="Arial" w:cs="Arial"/>
                <w:sz w:val="18"/>
                <w:szCs w:val="18"/>
              </w:rPr>
            </w:pPr>
          </w:p>
          <w:p w:rsidR="009A3B75" w:rsidRPr="00D67E09" w:rsidRDefault="009A3B75" w:rsidP="00DC6D8D">
            <w:pPr>
              <w:pStyle w:val="ListParagraph"/>
              <w:numPr>
                <w:ilvl w:val="0"/>
                <w:numId w:val="4"/>
              </w:numPr>
              <w:rPr>
                <w:rFonts w:ascii="Arial" w:hAnsi="Arial" w:cs="Arial"/>
                <w:bCs/>
                <w:sz w:val="18"/>
                <w:szCs w:val="18"/>
              </w:rPr>
            </w:pPr>
            <w:r w:rsidRPr="00D67E09">
              <w:rPr>
                <w:rFonts w:ascii="Arial" w:hAnsi="Arial" w:cs="Arial"/>
                <w:bCs/>
                <w:sz w:val="18"/>
                <w:szCs w:val="18"/>
              </w:rPr>
              <w:t>Investigate how nurturing approaches underpin the work of the Enhanced Nurture Base and link with work of the school</w:t>
            </w:r>
          </w:p>
          <w:p w:rsidR="009A3B75" w:rsidRPr="00D67E09" w:rsidRDefault="009A3B75" w:rsidP="00DC6D8D"/>
        </w:tc>
        <w:tc>
          <w:tcPr>
            <w:tcW w:w="4725" w:type="dxa"/>
          </w:tcPr>
          <w:p w:rsidR="009A3B75" w:rsidRPr="00D67E09" w:rsidRDefault="009A3B75" w:rsidP="00DC6D8D">
            <w:pPr>
              <w:tabs>
                <w:tab w:val="center" w:pos="4153"/>
                <w:tab w:val="right" w:pos="8306"/>
              </w:tabs>
              <w:rPr>
                <w:rFonts w:ascii="Arial" w:hAnsi="Arial" w:cs="Arial"/>
                <w:bCs/>
                <w:sz w:val="18"/>
                <w:szCs w:val="18"/>
              </w:rPr>
            </w:pPr>
          </w:p>
          <w:p w:rsidR="009A3B75" w:rsidRPr="00D67E09" w:rsidRDefault="009A3B75" w:rsidP="00DC6D8D">
            <w:pPr>
              <w:pStyle w:val="ListParagraph"/>
              <w:numPr>
                <w:ilvl w:val="0"/>
                <w:numId w:val="4"/>
              </w:numPr>
              <w:rPr>
                <w:rFonts w:ascii="Arial" w:hAnsi="Arial" w:cs="Arial"/>
                <w:sz w:val="18"/>
                <w:szCs w:val="18"/>
              </w:rPr>
            </w:pPr>
            <w:r w:rsidRPr="00D67E09">
              <w:rPr>
                <w:rFonts w:ascii="Arial" w:hAnsi="Arial" w:cs="Arial"/>
                <w:sz w:val="18"/>
                <w:szCs w:val="18"/>
              </w:rPr>
              <w:t>Establish clear expectations for learning and teaching for all children in the Enhanced Nurture Base</w:t>
            </w:r>
          </w:p>
          <w:p w:rsidR="009A3B75" w:rsidRPr="00D67E09" w:rsidRDefault="009A3B75" w:rsidP="00DC6D8D">
            <w:pPr>
              <w:pStyle w:val="ListParagraph"/>
              <w:numPr>
                <w:ilvl w:val="0"/>
                <w:numId w:val="4"/>
              </w:numPr>
              <w:rPr>
                <w:rFonts w:ascii="Arial" w:hAnsi="Arial" w:cs="Arial"/>
                <w:b/>
                <w:bCs/>
              </w:rPr>
            </w:pPr>
            <w:r w:rsidRPr="00D67E09">
              <w:rPr>
                <w:rFonts w:ascii="Arial" w:hAnsi="Arial" w:cs="Arial"/>
                <w:sz w:val="18"/>
                <w:szCs w:val="18"/>
              </w:rPr>
              <w:t>Develop clear systems for tracking and monitoring children’s attainment and achievement in Enhanced Nurture Base</w:t>
            </w:r>
          </w:p>
          <w:p w:rsidR="009A3B75" w:rsidRPr="00D67E09" w:rsidRDefault="009A3B75" w:rsidP="00DC6D8D"/>
        </w:tc>
        <w:tc>
          <w:tcPr>
            <w:tcW w:w="4725" w:type="dxa"/>
          </w:tcPr>
          <w:p w:rsidR="009A3B75" w:rsidRPr="00D67E09" w:rsidRDefault="009A3B75" w:rsidP="00DC6D8D">
            <w:pPr>
              <w:tabs>
                <w:tab w:val="center" w:pos="4153"/>
                <w:tab w:val="right" w:pos="8306"/>
              </w:tabs>
              <w:rPr>
                <w:rFonts w:ascii="Arial" w:hAnsi="Arial" w:cs="Arial"/>
                <w:sz w:val="18"/>
                <w:szCs w:val="18"/>
              </w:rPr>
            </w:pPr>
          </w:p>
          <w:p w:rsidR="009A3B75" w:rsidRPr="00D67E09" w:rsidRDefault="009A3B75" w:rsidP="00DC6D8D">
            <w:pPr>
              <w:pStyle w:val="ListParagraph"/>
              <w:numPr>
                <w:ilvl w:val="0"/>
                <w:numId w:val="4"/>
              </w:numPr>
              <w:tabs>
                <w:tab w:val="center" w:pos="4153"/>
                <w:tab w:val="right" w:pos="8306"/>
              </w:tabs>
              <w:rPr>
                <w:rFonts w:ascii="Arial" w:hAnsi="Arial" w:cs="Arial"/>
                <w:sz w:val="18"/>
                <w:szCs w:val="18"/>
              </w:rPr>
            </w:pPr>
            <w:r w:rsidRPr="00D67E09">
              <w:rPr>
                <w:rFonts w:ascii="Arial" w:hAnsi="Arial" w:cs="Arial"/>
                <w:sz w:val="18"/>
                <w:szCs w:val="18"/>
              </w:rPr>
              <w:t>Develop a clear vision for the Enhanced Nurture Base</w:t>
            </w:r>
          </w:p>
          <w:p w:rsidR="009A3B75" w:rsidRPr="00D67E09" w:rsidRDefault="009A3B75" w:rsidP="00DC6D8D">
            <w:pPr>
              <w:pStyle w:val="ListParagraph"/>
              <w:tabs>
                <w:tab w:val="center" w:pos="4153"/>
                <w:tab w:val="right" w:pos="8306"/>
              </w:tabs>
              <w:rPr>
                <w:rFonts w:ascii="Arial" w:hAnsi="Arial" w:cs="Arial"/>
                <w:sz w:val="18"/>
                <w:szCs w:val="18"/>
              </w:rPr>
            </w:pPr>
          </w:p>
          <w:p w:rsidR="009A3B75" w:rsidRPr="00D67E09" w:rsidRDefault="009A3B75" w:rsidP="00DC6D8D">
            <w:pPr>
              <w:tabs>
                <w:tab w:val="center" w:pos="4153"/>
                <w:tab w:val="right" w:pos="8306"/>
              </w:tabs>
              <w:rPr>
                <w:rFonts w:ascii="Arial" w:hAnsi="Arial" w:cs="Arial"/>
                <w:sz w:val="18"/>
                <w:szCs w:val="18"/>
              </w:rPr>
            </w:pPr>
          </w:p>
          <w:p w:rsidR="009A3B75" w:rsidRPr="00D67E09" w:rsidRDefault="009A3B75" w:rsidP="00DC6D8D"/>
        </w:tc>
      </w:tr>
    </w:tbl>
    <w:p w:rsidR="009A3B75" w:rsidRDefault="009A3B75" w:rsidP="000F6078"/>
    <w:sectPr w:rsidR="009A3B75" w:rsidSect="00CB4C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599"/>
    <w:multiLevelType w:val="hybridMultilevel"/>
    <w:tmpl w:val="B91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14983"/>
    <w:multiLevelType w:val="hybridMultilevel"/>
    <w:tmpl w:val="A278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1F5C2C"/>
    <w:multiLevelType w:val="hybridMultilevel"/>
    <w:tmpl w:val="B31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E2B32"/>
    <w:multiLevelType w:val="hybridMultilevel"/>
    <w:tmpl w:val="818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078"/>
    <w:rsid w:val="000F6078"/>
    <w:rsid w:val="00390D48"/>
    <w:rsid w:val="008B3373"/>
    <w:rsid w:val="00917C96"/>
    <w:rsid w:val="009A3B75"/>
    <w:rsid w:val="00CB4CE3"/>
    <w:rsid w:val="00CF23B6"/>
    <w:rsid w:val="00D244D6"/>
    <w:rsid w:val="00D6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07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F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78"/>
    <w:rPr>
      <w:rFonts w:ascii="Tahoma" w:hAnsi="Tahoma" w:cs="Tahoma"/>
      <w:sz w:val="16"/>
      <w:szCs w:val="16"/>
    </w:rPr>
  </w:style>
  <w:style w:type="paragraph" w:styleId="ListParagraph">
    <w:name w:val="List Paragraph"/>
    <w:basedOn w:val="Normal"/>
    <w:uiPriority w:val="34"/>
    <w:qFormat/>
    <w:rsid w:val="000F6078"/>
    <w:pPr>
      <w:ind w:left="720"/>
      <w:contextualSpacing/>
    </w:pPr>
    <w:rPr>
      <w:rFonts w:ascii="Calibri" w:eastAsia="Calibri" w:hAnsi="Calibri" w:cs="Times New Roman"/>
      <w:lang w:val="en-GB"/>
    </w:rPr>
  </w:style>
  <w:style w:type="table" w:styleId="TableGrid">
    <w:name w:val="Table Grid"/>
    <w:basedOn w:val="TableNormal"/>
    <w:uiPriority w:val="59"/>
    <w:rsid w:val="009A3B7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30FE-AAFE-48A3-BFC1-4F5EFF86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lavers12</dc:creator>
  <cp:lastModifiedBy>Windows User</cp:lastModifiedBy>
  <cp:revision>2</cp:revision>
  <dcterms:created xsi:type="dcterms:W3CDTF">2018-09-24T13:32:00Z</dcterms:created>
  <dcterms:modified xsi:type="dcterms:W3CDTF">2018-09-24T14:11:00Z</dcterms:modified>
</cp:coreProperties>
</file>